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A9" w:rsidRPr="009049A9" w:rsidRDefault="009049A9" w:rsidP="009049A9">
      <w:pPr>
        <w:spacing w:after="0" w:line="240" w:lineRule="auto"/>
        <w:jc w:val="center"/>
        <w:rPr>
          <w:rFonts w:ascii="Calibri" w:eastAsia="Calibri" w:hAnsi="Calibri" w:cs="Times New Roman"/>
          <w:b/>
          <w:i/>
          <w:sz w:val="32"/>
          <w:szCs w:val="32"/>
        </w:rPr>
      </w:pPr>
      <w:r w:rsidRPr="009049A9">
        <w:rPr>
          <w:rFonts w:ascii="Calibri" w:eastAsia="Calibri" w:hAnsi="Calibri" w:cs="Times New Roman"/>
          <w:b/>
          <w:i/>
          <w:sz w:val="32"/>
          <w:szCs w:val="32"/>
        </w:rPr>
        <w:t>S t a n o v i s k o</w:t>
      </w:r>
    </w:p>
    <w:p w:rsidR="009049A9" w:rsidRPr="009049A9" w:rsidRDefault="009049A9" w:rsidP="009049A9">
      <w:pPr>
        <w:spacing w:after="0" w:line="240" w:lineRule="auto"/>
        <w:jc w:val="center"/>
        <w:rPr>
          <w:rFonts w:ascii="Calibri" w:eastAsia="Calibri" w:hAnsi="Calibri" w:cs="Times New Roman"/>
          <w:b/>
          <w:i/>
          <w:sz w:val="28"/>
          <w:szCs w:val="28"/>
        </w:rPr>
      </w:pPr>
      <w:r w:rsidRPr="009049A9">
        <w:rPr>
          <w:rFonts w:ascii="Calibri" w:eastAsia="Calibri" w:hAnsi="Calibri" w:cs="Times New Roman"/>
          <w:b/>
          <w:i/>
          <w:sz w:val="28"/>
          <w:szCs w:val="28"/>
        </w:rPr>
        <w:t>hlavného kontrolóra</w:t>
      </w:r>
      <w:r w:rsidRPr="009049A9">
        <w:rPr>
          <w:rFonts w:ascii="Calibri" w:eastAsia="Calibri" w:hAnsi="Calibri" w:cs="Times New Roman"/>
          <w:b/>
          <w:i/>
          <w:sz w:val="32"/>
          <w:szCs w:val="32"/>
        </w:rPr>
        <w:t xml:space="preserve"> </w:t>
      </w:r>
      <w:r w:rsidRPr="009049A9">
        <w:rPr>
          <w:rFonts w:ascii="Calibri" w:eastAsia="Calibri" w:hAnsi="Calibri" w:cs="Times New Roman"/>
          <w:b/>
          <w:i/>
          <w:sz w:val="28"/>
          <w:szCs w:val="28"/>
        </w:rPr>
        <w:t xml:space="preserve">k návrhu viacročného </w:t>
      </w:r>
      <w:r w:rsidR="007442FD">
        <w:rPr>
          <w:rFonts w:ascii="Calibri" w:eastAsia="Calibri" w:hAnsi="Calibri" w:cs="Times New Roman"/>
          <w:b/>
          <w:i/>
          <w:sz w:val="28"/>
          <w:szCs w:val="28"/>
        </w:rPr>
        <w:t>rozpočtu Obce Sap</w:t>
      </w:r>
      <w:r w:rsidRPr="009049A9">
        <w:rPr>
          <w:rFonts w:ascii="Calibri" w:eastAsia="Calibri" w:hAnsi="Calibri" w:cs="Times New Roman"/>
          <w:b/>
          <w:i/>
          <w:sz w:val="28"/>
          <w:szCs w:val="28"/>
        </w:rPr>
        <w:t xml:space="preserve"> </w:t>
      </w:r>
    </w:p>
    <w:p w:rsidR="009049A9" w:rsidRPr="009049A9" w:rsidRDefault="009049A9" w:rsidP="009049A9">
      <w:pPr>
        <w:spacing w:after="0" w:line="240" w:lineRule="auto"/>
        <w:jc w:val="center"/>
        <w:rPr>
          <w:rFonts w:ascii="Calibri" w:eastAsia="Calibri" w:hAnsi="Calibri" w:cs="Times New Roman"/>
          <w:b/>
          <w:i/>
          <w:sz w:val="28"/>
          <w:szCs w:val="28"/>
        </w:rPr>
      </w:pPr>
      <w:r w:rsidRPr="009049A9">
        <w:rPr>
          <w:rFonts w:ascii="Calibri" w:eastAsia="Calibri" w:hAnsi="Calibri" w:cs="Times New Roman"/>
          <w:b/>
          <w:i/>
          <w:sz w:val="28"/>
          <w:szCs w:val="28"/>
        </w:rPr>
        <w:t xml:space="preserve">na roky 2026-2028 </w:t>
      </w:r>
    </w:p>
    <w:p w:rsidR="009049A9" w:rsidRPr="009049A9" w:rsidRDefault="009049A9" w:rsidP="009049A9">
      <w:pPr>
        <w:spacing w:after="0" w:line="240" w:lineRule="auto"/>
        <w:rPr>
          <w:rFonts w:ascii="Calibri" w:eastAsia="Calibri" w:hAnsi="Calibri" w:cs="Times New Roman"/>
          <w:b/>
          <w:sz w:val="32"/>
          <w:szCs w:val="32"/>
        </w:rPr>
      </w:pPr>
    </w:p>
    <w:p w:rsidR="009049A9" w:rsidRPr="009049A9" w:rsidRDefault="009049A9" w:rsidP="009049A9">
      <w:pPr>
        <w:spacing w:after="0" w:line="240" w:lineRule="auto"/>
        <w:ind w:hanging="142"/>
        <w:jc w:val="both"/>
        <w:rPr>
          <w:rFonts w:ascii="Calibri" w:eastAsia="Calibri" w:hAnsi="Calibri" w:cs="Times New Roman"/>
          <w:sz w:val="24"/>
          <w:szCs w:val="24"/>
        </w:rPr>
      </w:pPr>
      <w:r w:rsidRPr="009049A9">
        <w:rPr>
          <w:rFonts w:ascii="Calibri" w:eastAsia="Calibri" w:hAnsi="Calibri" w:cs="Times New Roman"/>
          <w:b/>
          <w:sz w:val="24"/>
          <w:szCs w:val="24"/>
        </w:rPr>
        <w:t xml:space="preserve">        </w:t>
      </w:r>
      <w:r w:rsidRPr="009049A9">
        <w:rPr>
          <w:rFonts w:ascii="Calibri" w:eastAsia="Calibri" w:hAnsi="Calibri" w:cs="Times New Roman"/>
          <w:sz w:val="24"/>
          <w:szCs w:val="24"/>
        </w:rPr>
        <w:t>V zmysle</w:t>
      </w:r>
      <w:r w:rsidRPr="009049A9">
        <w:rPr>
          <w:rFonts w:ascii="Calibri" w:eastAsia="Calibri" w:hAnsi="Calibri" w:cs="Times New Roman"/>
          <w:b/>
          <w:sz w:val="24"/>
          <w:szCs w:val="24"/>
        </w:rPr>
        <w:t xml:space="preserve"> </w:t>
      </w:r>
      <w:r w:rsidRPr="009049A9">
        <w:rPr>
          <w:rFonts w:ascii="Calibri" w:eastAsia="Calibri" w:hAnsi="Calibri" w:cs="Times New Roman"/>
          <w:sz w:val="24"/>
          <w:szCs w:val="24"/>
        </w:rPr>
        <w:t xml:space="preserve">§18 f ods. 1 písm. c) zákona č. 369/1990 Zb. o obecnom zriadení v znení neskorších predpisov hlavný kontrolór vypracúva odborné stanovisko k návrh rozpočtu obce pred jeho schválením v obecnom zastupiteľstve. </w:t>
      </w:r>
    </w:p>
    <w:p w:rsidR="007442FD" w:rsidRDefault="007442FD" w:rsidP="009049A9">
      <w:pPr>
        <w:spacing w:after="0" w:line="240" w:lineRule="auto"/>
        <w:jc w:val="both"/>
        <w:rPr>
          <w:rFonts w:ascii="Calibri" w:eastAsia="Calibri" w:hAnsi="Calibri" w:cs="Times New Roman"/>
          <w:sz w:val="24"/>
          <w:szCs w:val="24"/>
        </w:rPr>
      </w:pPr>
    </w:p>
    <w:p w:rsid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Na základe daného ustanovenia </w:t>
      </w:r>
    </w:p>
    <w:p w:rsidR="007442FD" w:rsidRPr="009049A9" w:rsidRDefault="007442FD" w:rsidP="009049A9">
      <w:pPr>
        <w:spacing w:after="0" w:line="240" w:lineRule="auto"/>
        <w:jc w:val="both"/>
        <w:rPr>
          <w:rFonts w:ascii="Calibri" w:eastAsia="Calibri" w:hAnsi="Calibri" w:cs="Times New Roman"/>
          <w:sz w:val="24"/>
          <w:szCs w:val="24"/>
        </w:rPr>
      </w:pPr>
    </w:p>
    <w:p w:rsidR="009049A9" w:rsidRPr="009049A9" w:rsidRDefault="009049A9" w:rsidP="009049A9">
      <w:pPr>
        <w:spacing w:after="0" w:line="240" w:lineRule="auto"/>
        <w:jc w:val="center"/>
        <w:rPr>
          <w:rFonts w:ascii="Calibri" w:eastAsia="Calibri" w:hAnsi="Calibri" w:cs="Times New Roman"/>
          <w:b/>
          <w:sz w:val="24"/>
          <w:szCs w:val="24"/>
        </w:rPr>
      </w:pPr>
      <w:r w:rsidRPr="009049A9">
        <w:rPr>
          <w:rFonts w:ascii="Calibri" w:eastAsia="Calibri" w:hAnsi="Calibri" w:cs="Times New Roman"/>
          <w:b/>
          <w:sz w:val="24"/>
          <w:szCs w:val="24"/>
        </w:rPr>
        <w:t>predkladám</w:t>
      </w:r>
    </w:p>
    <w:p w:rsidR="009049A9" w:rsidRPr="009049A9" w:rsidRDefault="009049A9" w:rsidP="009049A9">
      <w:pPr>
        <w:spacing w:after="0" w:line="240" w:lineRule="auto"/>
        <w:jc w:val="center"/>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b/>
          <w:sz w:val="24"/>
          <w:szCs w:val="24"/>
        </w:rPr>
      </w:pPr>
      <w:r w:rsidRPr="009049A9">
        <w:rPr>
          <w:rFonts w:ascii="Calibri" w:eastAsia="Calibri" w:hAnsi="Calibri" w:cs="Times New Roman"/>
          <w:b/>
          <w:sz w:val="24"/>
          <w:szCs w:val="24"/>
        </w:rPr>
        <w:t xml:space="preserve">odborné stanovisko k návrhu viacročného </w:t>
      </w:r>
      <w:r w:rsidR="007442FD">
        <w:rPr>
          <w:rFonts w:ascii="Calibri" w:eastAsia="Calibri" w:hAnsi="Calibri" w:cs="Times New Roman"/>
          <w:b/>
          <w:sz w:val="24"/>
          <w:szCs w:val="24"/>
        </w:rPr>
        <w:t>rozpočtu Obce Sap</w:t>
      </w:r>
      <w:r w:rsidRPr="009049A9">
        <w:rPr>
          <w:rFonts w:ascii="Calibri" w:eastAsia="Calibri" w:hAnsi="Calibri" w:cs="Times New Roman"/>
          <w:b/>
          <w:sz w:val="24"/>
          <w:szCs w:val="24"/>
        </w:rPr>
        <w:t xml:space="preserve"> na roky 2027-2028 </w:t>
      </w:r>
      <w:r w:rsidR="007442FD">
        <w:rPr>
          <w:rFonts w:ascii="Calibri" w:eastAsia="Calibri" w:hAnsi="Calibri" w:cs="Times New Roman"/>
          <w:b/>
          <w:sz w:val="24"/>
          <w:szCs w:val="24"/>
        </w:rPr>
        <w:t>a k návrhu</w:t>
      </w:r>
    </w:p>
    <w:p w:rsidR="009049A9" w:rsidRPr="009049A9" w:rsidRDefault="009049A9" w:rsidP="009049A9">
      <w:pPr>
        <w:spacing w:after="0" w:line="240" w:lineRule="auto"/>
        <w:jc w:val="both"/>
        <w:rPr>
          <w:rFonts w:ascii="Calibri" w:eastAsia="Calibri" w:hAnsi="Calibri" w:cs="Times New Roman"/>
          <w:b/>
          <w:sz w:val="24"/>
          <w:szCs w:val="24"/>
        </w:rPr>
      </w:pPr>
      <w:r w:rsidRPr="009049A9">
        <w:rPr>
          <w:rFonts w:ascii="Calibri" w:eastAsia="Calibri" w:hAnsi="Calibri" w:cs="Times New Roman"/>
          <w:b/>
          <w:sz w:val="24"/>
          <w:szCs w:val="24"/>
        </w:rPr>
        <w:t>rozpočtu obce na rok 2026.</w:t>
      </w:r>
    </w:p>
    <w:p w:rsidR="009049A9" w:rsidRPr="009049A9" w:rsidRDefault="009049A9" w:rsidP="009049A9">
      <w:pPr>
        <w:spacing w:after="0" w:line="240" w:lineRule="auto"/>
        <w:jc w:val="both"/>
        <w:rPr>
          <w:rFonts w:ascii="Calibri" w:eastAsia="Calibri" w:hAnsi="Calibri" w:cs="Times New Roman"/>
          <w:b/>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b/>
          <w:sz w:val="24"/>
          <w:szCs w:val="24"/>
        </w:rPr>
        <w:t xml:space="preserve">     </w:t>
      </w:r>
      <w:r w:rsidRPr="009049A9">
        <w:rPr>
          <w:rFonts w:ascii="Calibri" w:eastAsia="Calibri" w:hAnsi="Calibri" w:cs="Times New Roman"/>
          <w:sz w:val="24"/>
          <w:szCs w:val="24"/>
        </w:rPr>
        <w:t xml:space="preserve">Odborné stanovisko k návrhu viacročného rozpočtu obce na roky 2026 – 2028 a k návrhu rozpočtu obce na rok 2026 (ďalej len „odborné stanovisko“) bolo spracované na základe predloženého návrhu viacročného rozpočtu na roky 2026 – 2028 a návrhu rozpočtu na rok 2026, ktorý bol spracovaný v súlade s </w:t>
      </w:r>
      <w:r w:rsidRPr="009049A9">
        <w:rPr>
          <w:rFonts w:ascii="Calibri" w:eastAsia="Calibri" w:hAnsi="Calibri" w:cs="Calibri"/>
          <w:sz w:val="24"/>
          <w:szCs w:val="24"/>
        </w:rPr>
        <w:t>§</w:t>
      </w:r>
      <w:r w:rsidRPr="009049A9">
        <w:rPr>
          <w:rFonts w:ascii="Calibri" w:eastAsia="Calibri" w:hAnsi="Calibri" w:cs="Times New Roman"/>
          <w:sz w:val="24"/>
          <w:szCs w:val="24"/>
        </w:rPr>
        <w:t xml:space="preserve"> 9 a </w:t>
      </w:r>
      <w:r w:rsidRPr="009049A9">
        <w:rPr>
          <w:rFonts w:ascii="Calibri" w:eastAsia="Calibri" w:hAnsi="Calibri" w:cs="Calibri"/>
          <w:sz w:val="24"/>
          <w:szCs w:val="24"/>
        </w:rPr>
        <w:t>§</w:t>
      </w:r>
      <w:r w:rsidRPr="009049A9">
        <w:rPr>
          <w:rFonts w:ascii="Calibri" w:eastAsia="Calibri" w:hAnsi="Calibri" w:cs="Times New Roman"/>
          <w:sz w:val="24"/>
          <w:szCs w:val="24"/>
        </w:rPr>
        <w:t xml:space="preserve">10 zákona č. 583/2004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o rozpočtových pravidlách územnej samosprávy a o zmene a doplnení niektorých zákonov v znení neskorších predpisov.</w:t>
      </w:r>
    </w:p>
    <w:p w:rsidR="009049A9" w:rsidRPr="009049A9" w:rsidRDefault="009049A9" w:rsidP="009049A9">
      <w:pPr>
        <w:spacing w:after="0" w:line="240" w:lineRule="auto"/>
        <w:jc w:val="both"/>
        <w:rPr>
          <w:rFonts w:ascii="Calibri" w:eastAsia="Calibri" w:hAnsi="Calibri" w:cs="Times New Roman"/>
          <w:sz w:val="24"/>
          <w:szCs w:val="24"/>
        </w:rPr>
      </w:pPr>
    </w:p>
    <w:p w:rsidR="009049A9" w:rsidRPr="009049A9" w:rsidRDefault="009049A9" w:rsidP="009049A9">
      <w:pPr>
        <w:ind w:left="360"/>
        <w:jc w:val="center"/>
        <w:rPr>
          <w:rFonts w:cstheme="minorHAnsi"/>
          <w:b/>
          <w:i/>
          <w:smallCaps/>
          <w:sz w:val="28"/>
          <w:szCs w:val="28"/>
          <w:u w:val="single"/>
        </w:rPr>
      </w:pPr>
      <w:r w:rsidRPr="009049A9">
        <w:rPr>
          <w:rFonts w:cstheme="minorHAnsi"/>
          <w:b/>
          <w:i/>
          <w:smallCaps/>
          <w:sz w:val="28"/>
          <w:szCs w:val="28"/>
          <w:u w:val="single"/>
        </w:rPr>
        <w:t>I. Východiská  spracovania odborného stanoviska</w:t>
      </w:r>
    </w:p>
    <w:p w:rsidR="009049A9" w:rsidRPr="009049A9" w:rsidRDefault="009049A9" w:rsidP="009049A9">
      <w:pPr>
        <w:spacing w:after="0" w:line="240" w:lineRule="auto"/>
        <w:jc w:val="both"/>
      </w:pPr>
    </w:p>
    <w:p w:rsidR="009049A9" w:rsidRPr="009049A9" w:rsidRDefault="009049A9" w:rsidP="009049A9">
      <w:pPr>
        <w:spacing w:after="0" w:line="240" w:lineRule="auto"/>
        <w:ind w:firstLine="360"/>
        <w:jc w:val="both"/>
        <w:rPr>
          <w:rFonts w:cstheme="minorHAnsi"/>
          <w:color w:val="5073A2"/>
          <w:sz w:val="24"/>
          <w:szCs w:val="24"/>
        </w:rPr>
      </w:pPr>
      <w:r w:rsidRPr="009049A9">
        <w:rPr>
          <w:rFonts w:cstheme="minorHAnsi"/>
          <w:sz w:val="24"/>
          <w:szCs w:val="24"/>
        </w:rPr>
        <w:t xml:space="preserve">Pri spracovaní odborného stanoviska som vychádzala z posúdenia predloženého návrhu </w:t>
      </w:r>
      <w:r w:rsidRPr="009049A9">
        <w:rPr>
          <w:rFonts w:cstheme="minorHAnsi"/>
          <w:bCs/>
          <w:sz w:val="24"/>
          <w:szCs w:val="24"/>
        </w:rPr>
        <w:t xml:space="preserve">viacročného rozpočtu obce na roky 2026 – 2028 a  návrhu rozpočtu obce na rok 2026 (ďalej len „návrh </w:t>
      </w:r>
      <w:r w:rsidRPr="009049A9">
        <w:rPr>
          <w:rFonts w:cstheme="minorHAnsi"/>
          <w:sz w:val="24"/>
          <w:szCs w:val="24"/>
        </w:rPr>
        <w:t>rozpočtu“) z dvoch hľadísk</w:t>
      </w:r>
      <w:r w:rsidRPr="009049A9">
        <w:rPr>
          <w:rFonts w:cstheme="minorHAnsi"/>
          <w:color w:val="5073A2"/>
          <w:sz w:val="24"/>
          <w:szCs w:val="24"/>
        </w:rPr>
        <w:t xml:space="preserve">: </w:t>
      </w:r>
    </w:p>
    <w:p w:rsidR="009049A9" w:rsidRPr="009049A9" w:rsidRDefault="009049A9" w:rsidP="009049A9">
      <w:pPr>
        <w:spacing w:after="0" w:line="240" w:lineRule="auto"/>
        <w:ind w:firstLine="360"/>
        <w:jc w:val="both"/>
        <w:rPr>
          <w:rFonts w:cstheme="minorHAnsi"/>
          <w:color w:val="5073A2"/>
          <w:sz w:val="24"/>
          <w:szCs w:val="24"/>
        </w:rPr>
      </w:pPr>
    </w:p>
    <w:p w:rsidR="009049A9" w:rsidRPr="009049A9" w:rsidRDefault="009049A9" w:rsidP="009049A9">
      <w:pPr>
        <w:numPr>
          <w:ilvl w:val="0"/>
          <w:numId w:val="5"/>
        </w:numPr>
        <w:spacing w:after="0" w:line="240" w:lineRule="auto"/>
        <w:ind w:left="426"/>
        <w:contextualSpacing/>
        <w:jc w:val="both"/>
        <w:rPr>
          <w:rFonts w:ascii="Times New Roman" w:eastAsia="Times New Roman" w:hAnsi="Times New Roman" w:cstheme="minorHAnsi"/>
          <w:b/>
          <w:sz w:val="24"/>
          <w:szCs w:val="24"/>
          <w:lang w:eastAsia="sk-SK"/>
        </w:rPr>
      </w:pPr>
      <w:r w:rsidRPr="009049A9">
        <w:rPr>
          <w:rFonts w:ascii="Times New Roman" w:eastAsia="Times New Roman" w:hAnsi="Times New Roman" w:cstheme="minorHAnsi"/>
          <w:b/>
          <w:bCs/>
          <w:sz w:val="24"/>
          <w:szCs w:val="24"/>
          <w:lang w:eastAsia="sk-SK"/>
        </w:rPr>
        <w:t>Zákonnosť predloženého návrhu rozpočtu</w:t>
      </w:r>
      <w:r w:rsidRPr="009049A9">
        <w:rPr>
          <w:rFonts w:ascii="Times New Roman" w:eastAsia="Times New Roman" w:hAnsi="Times New Roman" w:cstheme="minorHAnsi"/>
          <w:b/>
          <w:sz w:val="24"/>
          <w:szCs w:val="24"/>
          <w:lang w:eastAsia="sk-SK"/>
        </w:rPr>
        <w:t xml:space="preserve"> </w:t>
      </w:r>
    </w:p>
    <w:p w:rsidR="009049A9" w:rsidRPr="009049A9" w:rsidRDefault="009049A9" w:rsidP="009049A9">
      <w:pPr>
        <w:spacing w:after="0" w:line="240" w:lineRule="auto"/>
        <w:ind w:left="780"/>
        <w:contextualSpacing/>
        <w:jc w:val="both"/>
        <w:rPr>
          <w:rFonts w:ascii="Times New Roman" w:eastAsia="Times New Roman" w:hAnsi="Times New Roman" w:cstheme="minorHAnsi"/>
          <w:b/>
          <w:sz w:val="24"/>
          <w:szCs w:val="24"/>
          <w:lang w:eastAsia="sk-SK"/>
        </w:rPr>
      </w:pPr>
    </w:p>
    <w:p w:rsidR="009049A9" w:rsidRPr="009049A9" w:rsidRDefault="009049A9" w:rsidP="009049A9">
      <w:pPr>
        <w:numPr>
          <w:ilvl w:val="1"/>
          <w:numId w:val="5"/>
        </w:numPr>
        <w:spacing w:after="0" w:line="240" w:lineRule="auto"/>
        <w:ind w:left="426" w:hanging="568"/>
        <w:contextualSpacing/>
        <w:jc w:val="both"/>
        <w:rPr>
          <w:rFonts w:ascii="Times New Roman" w:eastAsia="Times New Roman" w:hAnsi="Times New Roman" w:cstheme="minorHAnsi"/>
          <w:b/>
          <w:bCs/>
          <w:sz w:val="24"/>
          <w:szCs w:val="24"/>
          <w:lang w:eastAsia="sk-SK"/>
        </w:rPr>
      </w:pPr>
      <w:r w:rsidRPr="009049A9">
        <w:rPr>
          <w:rFonts w:ascii="Times New Roman" w:eastAsia="Times New Roman" w:hAnsi="Times New Roman" w:cstheme="minorHAnsi"/>
          <w:b/>
          <w:bCs/>
          <w:sz w:val="24"/>
          <w:szCs w:val="24"/>
          <w:lang w:eastAsia="sk-SK"/>
        </w:rPr>
        <w:t xml:space="preserve">Súlad so všeobecne záväznými právnymi predpismi </w:t>
      </w:r>
    </w:p>
    <w:p w:rsidR="009049A9" w:rsidRPr="009049A9" w:rsidRDefault="009049A9" w:rsidP="009049A9">
      <w:pPr>
        <w:spacing w:after="0" w:line="240" w:lineRule="auto"/>
        <w:ind w:left="1080"/>
        <w:contextualSpacing/>
        <w:jc w:val="both"/>
        <w:rPr>
          <w:rFonts w:ascii="Times New Roman" w:eastAsia="Times New Roman" w:hAnsi="Times New Roman" w:cstheme="minorHAnsi"/>
          <w:b/>
          <w:bCs/>
          <w:sz w:val="24"/>
          <w:szCs w:val="24"/>
          <w:lang w:eastAsia="sk-SK"/>
        </w:rPr>
      </w:pPr>
    </w:p>
    <w:p w:rsidR="009049A9" w:rsidRPr="00614A4D" w:rsidRDefault="009049A9" w:rsidP="000957D4">
      <w:pPr>
        <w:spacing w:after="0" w:line="240" w:lineRule="auto"/>
        <w:ind w:right="-142"/>
        <w:jc w:val="both"/>
        <w:rPr>
          <w:rFonts w:cstheme="minorHAnsi"/>
          <w:bCs/>
          <w:sz w:val="24"/>
          <w:szCs w:val="24"/>
        </w:rPr>
      </w:pPr>
      <w:r w:rsidRPr="009049A9">
        <w:rPr>
          <w:rFonts w:cstheme="minorHAnsi"/>
          <w:sz w:val="24"/>
          <w:szCs w:val="24"/>
        </w:rPr>
        <w:t xml:space="preserve">     Návrh rozpočtu bol spracovaný v súlade so </w:t>
      </w:r>
      <w:r w:rsidRPr="009049A9">
        <w:rPr>
          <w:rFonts w:cstheme="minorHAnsi"/>
          <w:bCs/>
          <w:sz w:val="24"/>
          <w:szCs w:val="24"/>
        </w:rPr>
        <w:t>zákonom č. 523/2004 Z. z. o rozpočtových pravidlách verejnej správy</w:t>
      </w:r>
      <w:r w:rsidRPr="009049A9">
        <w:rPr>
          <w:rFonts w:cstheme="minorHAnsi"/>
          <w:sz w:val="24"/>
          <w:szCs w:val="24"/>
        </w:rPr>
        <w:t xml:space="preserve"> a o zmene a doplnení niektorých zákonov v z. n. p. a </w:t>
      </w:r>
      <w:r w:rsidRPr="009049A9">
        <w:rPr>
          <w:rFonts w:cstheme="minorHAnsi"/>
          <w:bCs/>
          <w:sz w:val="24"/>
          <w:szCs w:val="24"/>
        </w:rPr>
        <w:t>zákona</w:t>
      </w:r>
      <w:r w:rsidRPr="009049A9">
        <w:rPr>
          <w:rFonts w:cstheme="minorHAnsi"/>
          <w:sz w:val="24"/>
          <w:szCs w:val="24"/>
        </w:rPr>
        <w:t xml:space="preserve"> </w:t>
      </w:r>
      <w:r w:rsidRPr="009049A9">
        <w:rPr>
          <w:rFonts w:cstheme="minorHAnsi"/>
          <w:bCs/>
          <w:sz w:val="24"/>
          <w:szCs w:val="24"/>
        </w:rPr>
        <w:t>č. 583/</w:t>
      </w:r>
      <w:r w:rsidR="004854C8">
        <w:rPr>
          <w:rFonts w:cstheme="minorHAnsi"/>
          <w:bCs/>
          <w:sz w:val="24"/>
          <w:szCs w:val="24"/>
        </w:rPr>
        <w:t xml:space="preserve"> </w:t>
      </w:r>
      <w:r w:rsidRPr="009049A9">
        <w:rPr>
          <w:rFonts w:cstheme="minorHAnsi"/>
          <w:bCs/>
          <w:sz w:val="24"/>
          <w:szCs w:val="24"/>
        </w:rPr>
        <w:t>2004 Z. z. o rozpočtových pravidlách územnej samosprávy</w:t>
      </w:r>
      <w:r w:rsidRPr="009049A9">
        <w:rPr>
          <w:rFonts w:cstheme="minorHAnsi"/>
          <w:sz w:val="24"/>
          <w:szCs w:val="24"/>
        </w:rPr>
        <w:t xml:space="preserve"> a o zmene a doplnení niektorých zákonov v z. n. p. </w:t>
      </w:r>
    </w:p>
    <w:p w:rsidR="009049A9" w:rsidRPr="009049A9" w:rsidRDefault="009049A9" w:rsidP="009049A9">
      <w:pPr>
        <w:spacing w:after="0" w:line="240" w:lineRule="auto"/>
        <w:jc w:val="both"/>
        <w:rPr>
          <w:rFonts w:cstheme="minorHAnsi"/>
          <w:sz w:val="24"/>
          <w:szCs w:val="24"/>
        </w:rPr>
      </w:pPr>
    </w:p>
    <w:p w:rsidR="009049A9" w:rsidRPr="009049A9" w:rsidRDefault="009049A9" w:rsidP="009049A9">
      <w:pPr>
        <w:spacing w:after="0" w:line="240" w:lineRule="auto"/>
        <w:jc w:val="both"/>
        <w:rPr>
          <w:rFonts w:cstheme="minorHAnsi"/>
          <w:bCs/>
          <w:sz w:val="24"/>
          <w:szCs w:val="24"/>
        </w:rPr>
      </w:pPr>
      <w:r w:rsidRPr="009049A9">
        <w:rPr>
          <w:rFonts w:cstheme="minorHAnsi"/>
          <w:sz w:val="24"/>
          <w:szCs w:val="24"/>
        </w:rPr>
        <w:t xml:space="preserve">Návrh rozpočtu zohľadňuje aj ustanovenia </w:t>
      </w:r>
      <w:r w:rsidRPr="009049A9">
        <w:rPr>
          <w:rFonts w:cstheme="minorHAnsi"/>
          <w:bCs/>
          <w:sz w:val="24"/>
          <w:szCs w:val="24"/>
        </w:rPr>
        <w:t>zákonov:</w:t>
      </w:r>
    </w:p>
    <w:p w:rsidR="009049A9" w:rsidRPr="009049A9" w:rsidRDefault="009049A9" w:rsidP="009049A9">
      <w:pPr>
        <w:numPr>
          <w:ilvl w:val="0"/>
          <w:numId w:val="3"/>
        </w:numPr>
        <w:suppressAutoHyphens/>
        <w:spacing w:after="0" w:line="240" w:lineRule="auto"/>
        <w:ind w:hanging="354"/>
        <w:jc w:val="both"/>
        <w:rPr>
          <w:rFonts w:cstheme="minorHAnsi"/>
          <w:bCs/>
          <w:sz w:val="24"/>
          <w:szCs w:val="24"/>
        </w:rPr>
      </w:pPr>
      <w:r w:rsidRPr="009049A9">
        <w:rPr>
          <w:rFonts w:cstheme="minorHAnsi"/>
          <w:bCs/>
          <w:sz w:val="24"/>
          <w:szCs w:val="24"/>
        </w:rPr>
        <w:t>č. 493/2011 ústavný zákon o rozpočtovej zodpovednosti</w:t>
      </w:r>
    </w:p>
    <w:p w:rsidR="009049A9" w:rsidRPr="009049A9" w:rsidRDefault="009049A9" w:rsidP="009049A9">
      <w:pPr>
        <w:numPr>
          <w:ilvl w:val="0"/>
          <w:numId w:val="2"/>
        </w:numPr>
        <w:tabs>
          <w:tab w:val="left" w:pos="8280"/>
        </w:tabs>
        <w:suppressAutoHyphens/>
        <w:spacing w:after="0" w:line="240" w:lineRule="auto"/>
        <w:ind w:left="709" w:hanging="436"/>
        <w:jc w:val="both"/>
        <w:rPr>
          <w:rFonts w:cstheme="minorHAnsi"/>
          <w:sz w:val="24"/>
          <w:szCs w:val="24"/>
        </w:rPr>
      </w:pPr>
      <w:r w:rsidRPr="009049A9">
        <w:rPr>
          <w:rFonts w:cstheme="minorHAnsi"/>
          <w:bCs/>
          <w:sz w:val="24"/>
          <w:szCs w:val="24"/>
        </w:rPr>
        <w:t xml:space="preserve">č. 582/2004 Z. z. o miestnych daniach a miestnom poplatku za komunálny odpad a drobné stavebné odpady </w:t>
      </w:r>
      <w:r w:rsidRPr="009049A9">
        <w:rPr>
          <w:rFonts w:cstheme="minorHAnsi"/>
          <w:sz w:val="24"/>
          <w:szCs w:val="24"/>
        </w:rPr>
        <w:t>v z. n. p.</w:t>
      </w:r>
    </w:p>
    <w:p w:rsidR="009049A9" w:rsidRPr="009049A9" w:rsidRDefault="009049A9" w:rsidP="009049A9">
      <w:pPr>
        <w:numPr>
          <w:ilvl w:val="0"/>
          <w:numId w:val="2"/>
        </w:numPr>
        <w:tabs>
          <w:tab w:val="left" w:pos="8280"/>
        </w:tabs>
        <w:suppressAutoHyphens/>
        <w:spacing w:after="0" w:line="240" w:lineRule="auto"/>
        <w:ind w:left="709" w:hanging="436"/>
        <w:jc w:val="both"/>
        <w:rPr>
          <w:rFonts w:cstheme="minorHAnsi"/>
          <w:sz w:val="24"/>
          <w:szCs w:val="24"/>
        </w:rPr>
      </w:pPr>
      <w:r w:rsidRPr="009049A9">
        <w:rPr>
          <w:rFonts w:cstheme="minorHAnsi"/>
          <w:bCs/>
          <w:sz w:val="24"/>
          <w:szCs w:val="24"/>
        </w:rPr>
        <w:t>č. 564/2004 Z. z. o rozpočtovom určení výnosu dane z príjmov územnej samospráve</w:t>
      </w:r>
      <w:r w:rsidRPr="009049A9">
        <w:rPr>
          <w:rFonts w:cstheme="minorHAnsi"/>
          <w:sz w:val="24"/>
          <w:szCs w:val="24"/>
        </w:rPr>
        <w:t xml:space="preserve"> a o zmene a doplnení niektorých zákonov v z. n. p., v zmysle ktorého je podiel pre r. 2026 (vrátane predchádzajúcich rokov pre porovnanie) uvedený v nasledujúcej tabuľke:</w:t>
      </w:r>
    </w:p>
    <w:p w:rsidR="009049A9" w:rsidRPr="009049A9" w:rsidRDefault="009049A9" w:rsidP="009049A9">
      <w:pPr>
        <w:tabs>
          <w:tab w:val="left" w:pos="8280"/>
        </w:tabs>
        <w:suppressAutoHyphens/>
        <w:spacing w:after="0" w:line="240" w:lineRule="auto"/>
        <w:ind w:left="709"/>
        <w:jc w:val="both"/>
        <w:rPr>
          <w:rFonts w:cstheme="minorHAnsi"/>
          <w:sz w:val="24"/>
          <w:szCs w:val="24"/>
        </w:rPr>
      </w:pPr>
    </w:p>
    <w:p w:rsidR="009049A9" w:rsidRPr="009049A9" w:rsidRDefault="009049A9" w:rsidP="009049A9">
      <w:pPr>
        <w:tabs>
          <w:tab w:val="left" w:pos="8280"/>
        </w:tabs>
        <w:spacing w:after="0" w:line="240" w:lineRule="auto"/>
        <w:ind w:left="426"/>
        <w:jc w:val="both"/>
      </w:pPr>
    </w:p>
    <w:tbl>
      <w:tblPr>
        <w:tblW w:w="9214" w:type="dxa"/>
        <w:tblInd w:w="279" w:type="dxa"/>
        <w:tblLayout w:type="fixed"/>
        <w:tblLook w:val="0000" w:firstRow="0" w:lastRow="0" w:firstColumn="0" w:lastColumn="0" w:noHBand="0" w:noVBand="0"/>
      </w:tblPr>
      <w:tblGrid>
        <w:gridCol w:w="1417"/>
        <w:gridCol w:w="1276"/>
        <w:gridCol w:w="1559"/>
        <w:gridCol w:w="1985"/>
        <w:gridCol w:w="1559"/>
        <w:gridCol w:w="1418"/>
      </w:tblGrid>
      <w:tr w:rsidR="009049A9" w:rsidRPr="009049A9" w:rsidTr="005D1EAD">
        <w:trPr>
          <w:trHeight w:val="722"/>
        </w:trPr>
        <w:tc>
          <w:tcPr>
            <w:tcW w:w="1417" w:type="dxa"/>
            <w:tcBorders>
              <w:top w:val="single" w:sz="4" w:space="0" w:color="000000"/>
              <w:left w:val="single" w:sz="4" w:space="0" w:color="000000"/>
              <w:bottom w:val="single" w:sz="4" w:space="0" w:color="000000"/>
            </w:tcBorders>
            <w:shd w:val="clear" w:color="auto" w:fill="D9D9D9"/>
          </w:tcPr>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lastRenderedPageBreak/>
              <w:t>Počet obyvateľov (osoby)</w:t>
            </w:r>
          </w:p>
        </w:tc>
        <w:tc>
          <w:tcPr>
            <w:tcW w:w="1276" w:type="dxa"/>
            <w:tcBorders>
              <w:top w:val="single" w:sz="4" w:space="0" w:color="000000"/>
              <w:left w:val="single" w:sz="4" w:space="0" w:color="000000"/>
              <w:bottom w:val="single" w:sz="4" w:space="0" w:color="000000"/>
            </w:tcBorders>
            <w:shd w:val="clear" w:color="auto" w:fill="D9D9D9"/>
          </w:tcPr>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t>Počet obyvateľov 62+k  (osoby)</w:t>
            </w:r>
          </w:p>
        </w:tc>
        <w:tc>
          <w:tcPr>
            <w:tcW w:w="1559" w:type="dxa"/>
            <w:tcBorders>
              <w:top w:val="single" w:sz="4" w:space="0" w:color="000000"/>
              <w:left w:val="single" w:sz="4" w:space="0" w:color="000000"/>
              <w:bottom w:val="single" w:sz="4" w:space="0" w:color="000000"/>
            </w:tcBorders>
            <w:shd w:val="clear" w:color="auto" w:fill="D9D9D9"/>
          </w:tcPr>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t>Prepočítaný počet žiakov  (osoby-prepočítané)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t xml:space="preserve">Podiel na dani z príjmov FO pre </w:t>
            </w:r>
            <w:proofErr w:type="spellStart"/>
            <w:r w:rsidRPr="009049A9">
              <w:rPr>
                <w:rFonts w:ascii="Times New Roman" w:eastAsia="Arial" w:hAnsi="Times New Roman" w:cs="Times New Roman"/>
                <w:b/>
                <w:bCs/>
                <w:color w:val="000000"/>
                <w:sz w:val="20"/>
                <w:szCs w:val="20"/>
                <w:lang w:eastAsia="ar-SA"/>
              </w:rPr>
              <w:t>prísl</w:t>
            </w:r>
            <w:proofErr w:type="spellEnd"/>
            <w:r w:rsidRPr="009049A9">
              <w:rPr>
                <w:rFonts w:ascii="Times New Roman" w:eastAsia="Arial" w:hAnsi="Times New Roman" w:cs="Times New Roman"/>
                <w:b/>
                <w:bCs/>
                <w:color w:val="000000"/>
                <w:sz w:val="20"/>
                <w:szCs w:val="20"/>
                <w:lang w:eastAsia="ar-SA"/>
              </w:rPr>
              <w:t xml:space="preserve">. rok vrátane zúčtovania za rok </w:t>
            </w:r>
            <w:proofErr w:type="spellStart"/>
            <w:r w:rsidRPr="009049A9">
              <w:rPr>
                <w:rFonts w:ascii="Times New Roman" w:eastAsia="Arial" w:hAnsi="Times New Roman" w:cs="Times New Roman"/>
                <w:b/>
                <w:bCs/>
                <w:color w:val="000000"/>
                <w:sz w:val="20"/>
                <w:szCs w:val="20"/>
                <w:lang w:eastAsia="ar-SA"/>
              </w:rPr>
              <w:t>predch</w:t>
            </w:r>
            <w:proofErr w:type="spellEnd"/>
            <w:r w:rsidRPr="009049A9">
              <w:rPr>
                <w:rFonts w:ascii="Times New Roman" w:eastAsia="Arial" w:hAnsi="Times New Roman" w:cs="Times New Roman"/>
                <w:b/>
                <w:bCs/>
                <w:color w:val="000000"/>
                <w:sz w:val="20"/>
                <w:szCs w:val="20"/>
                <w:lang w:eastAsia="ar-SA"/>
              </w:rPr>
              <w:t>. rok v Eur</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t>Podiel na daní z príjmov FO za predchádzajúci rok 2025 v Eur</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t xml:space="preserve">Rozdiel oproti </w:t>
            </w:r>
            <w:proofErr w:type="spellStart"/>
            <w:r w:rsidRPr="009049A9">
              <w:rPr>
                <w:rFonts w:ascii="Times New Roman" w:eastAsia="Arial" w:hAnsi="Times New Roman" w:cs="Times New Roman"/>
                <w:b/>
                <w:bCs/>
                <w:color w:val="000000"/>
                <w:sz w:val="20"/>
                <w:szCs w:val="20"/>
                <w:lang w:eastAsia="ar-SA"/>
              </w:rPr>
              <w:t>predch</w:t>
            </w:r>
            <w:proofErr w:type="spellEnd"/>
            <w:r w:rsidRPr="009049A9">
              <w:rPr>
                <w:rFonts w:ascii="Times New Roman" w:eastAsia="Arial" w:hAnsi="Times New Roman" w:cs="Times New Roman"/>
                <w:b/>
                <w:bCs/>
                <w:color w:val="000000"/>
                <w:sz w:val="20"/>
                <w:szCs w:val="20"/>
                <w:lang w:eastAsia="ar-SA"/>
              </w:rPr>
              <w:t>.</w:t>
            </w:r>
          </w:p>
          <w:p w:rsidR="009049A9" w:rsidRPr="009049A9" w:rsidRDefault="009049A9" w:rsidP="009049A9">
            <w:pPr>
              <w:suppressAutoHyphens/>
              <w:autoSpaceDE w:val="0"/>
              <w:snapToGrid w:val="0"/>
              <w:spacing w:after="0" w:line="240" w:lineRule="auto"/>
              <w:jc w:val="center"/>
              <w:rPr>
                <w:rFonts w:ascii="Times New Roman" w:eastAsia="Arial" w:hAnsi="Times New Roman" w:cs="Times New Roman"/>
                <w:b/>
                <w:bCs/>
                <w:color w:val="000000"/>
                <w:sz w:val="20"/>
                <w:szCs w:val="20"/>
                <w:lang w:eastAsia="ar-SA"/>
              </w:rPr>
            </w:pPr>
            <w:r w:rsidRPr="009049A9">
              <w:rPr>
                <w:rFonts w:ascii="Times New Roman" w:eastAsia="Arial" w:hAnsi="Times New Roman" w:cs="Times New Roman"/>
                <w:b/>
                <w:bCs/>
                <w:color w:val="000000"/>
                <w:sz w:val="20"/>
                <w:szCs w:val="20"/>
                <w:lang w:eastAsia="ar-SA"/>
              </w:rPr>
              <w:t>roku</w:t>
            </w:r>
          </w:p>
        </w:tc>
      </w:tr>
      <w:tr w:rsidR="009049A9" w:rsidRPr="009049A9" w:rsidTr="00D834A7">
        <w:trPr>
          <w:trHeight w:val="526"/>
        </w:trPr>
        <w:tc>
          <w:tcPr>
            <w:tcW w:w="1417" w:type="dxa"/>
            <w:tcBorders>
              <w:top w:val="single" w:sz="4" w:space="0" w:color="000000"/>
              <w:left w:val="single" w:sz="4" w:space="0" w:color="000000"/>
              <w:bottom w:val="single" w:sz="4" w:space="0" w:color="000000"/>
            </w:tcBorders>
            <w:shd w:val="clear" w:color="auto" w:fill="auto"/>
            <w:vAlign w:val="center"/>
          </w:tcPr>
          <w:p w:rsidR="009049A9" w:rsidRPr="009049A9" w:rsidRDefault="007E2C70" w:rsidP="00D834A7">
            <w:pPr>
              <w:suppressAutoHyphens/>
              <w:autoSpaceDE w:val="0"/>
              <w:snapToGrid w:val="0"/>
              <w:spacing w:after="0" w:line="240" w:lineRule="auto"/>
              <w:jc w:val="center"/>
              <w:rPr>
                <w:rFonts w:eastAsia="Arial" w:cstheme="minorHAnsi"/>
                <w:bCs/>
                <w:color w:val="000000"/>
                <w:sz w:val="24"/>
                <w:szCs w:val="24"/>
                <w:lang w:val="cs-CZ" w:eastAsia="ar-SA"/>
              </w:rPr>
            </w:pPr>
            <w:r>
              <w:rPr>
                <w:rFonts w:eastAsia="Arial" w:cstheme="minorHAnsi"/>
                <w:bCs/>
                <w:color w:val="000000"/>
                <w:sz w:val="24"/>
                <w:szCs w:val="24"/>
                <w:lang w:val="cs-CZ" w:eastAsia="ar-SA"/>
              </w:rPr>
              <w:t>503</w:t>
            </w:r>
          </w:p>
        </w:tc>
        <w:tc>
          <w:tcPr>
            <w:tcW w:w="1276" w:type="dxa"/>
            <w:tcBorders>
              <w:top w:val="single" w:sz="4" w:space="0" w:color="000000"/>
              <w:left w:val="single" w:sz="4" w:space="0" w:color="000000"/>
              <w:bottom w:val="single" w:sz="4" w:space="0" w:color="000000"/>
            </w:tcBorders>
            <w:shd w:val="clear" w:color="auto" w:fill="auto"/>
            <w:vAlign w:val="center"/>
          </w:tcPr>
          <w:p w:rsidR="009049A9" w:rsidRPr="009049A9" w:rsidRDefault="007E2C70" w:rsidP="00D834A7">
            <w:pPr>
              <w:suppressAutoHyphens/>
              <w:autoSpaceDE w:val="0"/>
              <w:snapToGrid w:val="0"/>
              <w:spacing w:after="0" w:line="240" w:lineRule="auto"/>
              <w:jc w:val="center"/>
              <w:rPr>
                <w:rFonts w:eastAsia="Arial" w:cstheme="minorHAnsi"/>
                <w:bCs/>
                <w:color w:val="000000"/>
                <w:sz w:val="24"/>
                <w:szCs w:val="24"/>
                <w:lang w:val="cs-CZ" w:eastAsia="ar-SA"/>
              </w:rPr>
            </w:pPr>
            <w:r>
              <w:rPr>
                <w:rFonts w:eastAsia="Arial" w:cstheme="minorHAnsi"/>
                <w:bCs/>
                <w:color w:val="000000"/>
                <w:sz w:val="24"/>
                <w:szCs w:val="24"/>
                <w:lang w:val="cs-CZ" w:eastAsia="ar-SA"/>
              </w:rPr>
              <w:t>136</w:t>
            </w:r>
          </w:p>
        </w:tc>
        <w:tc>
          <w:tcPr>
            <w:tcW w:w="1559" w:type="dxa"/>
            <w:tcBorders>
              <w:top w:val="single" w:sz="4" w:space="0" w:color="000000"/>
              <w:left w:val="single" w:sz="4" w:space="0" w:color="000000"/>
              <w:bottom w:val="single" w:sz="4" w:space="0" w:color="000000"/>
            </w:tcBorders>
            <w:shd w:val="clear" w:color="auto" w:fill="auto"/>
            <w:vAlign w:val="center"/>
          </w:tcPr>
          <w:p w:rsidR="009049A9" w:rsidRPr="009049A9" w:rsidRDefault="007E2C70" w:rsidP="00D834A7">
            <w:pPr>
              <w:suppressAutoHyphens/>
              <w:autoSpaceDE w:val="0"/>
              <w:snapToGrid w:val="0"/>
              <w:spacing w:after="0" w:line="240" w:lineRule="auto"/>
              <w:jc w:val="center"/>
              <w:rPr>
                <w:rFonts w:eastAsia="Arial" w:cstheme="minorHAnsi"/>
                <w:bCs/>
                <w:color w:val="000000"/>
                <w:sz w:val="24"/>
                <w:szCs w:val="24"/>
                <w:lang w:val="cs-CZ" w:eastAsia="ar-SA"/>
              </w:rPr>
            </w:pPr>
            <w:r>
              <w:rPr>
                <w:rFonts w:eastAsia="Arial" w:cstheme="minorHAnsi"/>
                <w:bCs/>
                <w:color w:val="000000"/>
                <w:sz w:val="24"/>
                <w:szCs w:val="24"/>
                <w:lang w:val="cs-CZ" w:eastAsia="ar-SA"/>
              </w:rPr>
              <w:t>44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9A9" w:rsidRPr="009049A9" w:rsidRDefault="007E2C70" w:rsidP="00D834A7">
            <w:pPr>
              <w:suppressAutoHyphens/>
              <w:autoSpaceDE w:val="0"/>
              <w:snapToGrid w:val="0"/>
              <w:spacing w:after="0" w:line="240" w:lineRule="auto"/>
              <w:jc w:val="center"/>
              <w:rPr>
                <w:rFonts w:eastAsia="Arial" w:cstheme="minorHAnsi"/>
                <w:bCs/>
                <w:color w:val="000000"/>
                <w:sz w:val="24"/>
                <w:szCs w:val="24"/>
                <w:lang w:val="cs-CZ" w:eastAsia="ar-SA"/>
              </w:rPr>
            </w:pPr>
            <w:proofErr w:type="gramStart"/>
            <w:r>
              <w:rPr>
                <w:rFonts w:eastAsia="Arial" w:cstheme="minorHAnsi"/>
                <w:bCs/>
                <w:color w:val="000000"/>
                <w:sz w:val="24"/>
                <w:szCs w:val="24"/>
                <w:lang w:val="cs-CZ" w:eastAsia="ar-SA"/>
              </w:rPr>
              <w:t>151.042</w:t>
            </w:r>
            <w:r w:rsidR="009049A9" w:rsidRPr="009049A9">
              <w:rPr>
                <w:rFonts w:eastAsia="Arial" w:cstheme="minorHAnsi"/>
                <w:bCs/>
                <w:color w:val="000000"/>
                <w:sz w:val="24"/>
                <w:szCs w:val="24"/>
                <w:lang w:val="cs-CZ" w:eastAsia="ar-SA"/>
              </w:rPr>
              <w:t>.-</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9049A9" w:rsidRPr="009049A9" w:rsidRDefault="00146000" w:rsidP="00D834A7">
            <w:pPr>
              <w:suppressAutoHyphens/>
              <w:autoSpaceDE w:val="0"/>
              <w:snapToGrid w:val="0"/>
              <w:spacing w:after="0" w:line="240" w:lineRule="auto"/>
              <w:jc w:val="center"/>
              <w:rPr>
                <w:rFonts w:eastAsia="Arial" w:cstheme="minorHAnsi"/>
                <w:bCs/>
                <w:color w:val="000000"/>
                <w:sz w:val="24"/>
                <w:szCs w:val="24"/>
                <w:lang w:val="cs-CZ" w:eastAsia="ar-SA"/>
              </w:rPr>
            </w:pPr>
            <w:proofErr w:type="gramStart"/>
            <w:r>
              <w:rPr>
                <w:rFonts w:eastAsia="Arial" w:cstheme="minorHAnsi"/>
                <w:bCs/>
                <w:color w:val="000000"/>
                <w:sz w:val="24"/>
                <w:szCs w:val="24"/>
                <w:lang w:val="cs-CZ" w:eastAsia="ar-SA"/>
              </w:rPr>
              <w:t>140.012.-</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9A9" w:rsidRPr="009049A9" w:rsidRDefault="00146000" w:rsidP="00D834A7">
            <w:pPr>
              <w:suppressAutoHyphens/>
              <w:autoSpaceDE w:val="0"/>
              <w:snapToGrid w:val="0"/>
              <w:spacing w:after="0" w:line="240" w:lineRule="auto"/>
              <w:jc w:val="center"/>
              <w:rPr>
                <w:rFonts w:eastAsia="Arial" w:cstheme="minorHAnsi"/>
                <w:bCs/>
                <w:color w:val="000000"/>
                <w:sz w:val="24"/>
                <w:szCs w:val="24"/>
                <w:lang w:val="cs-CZ" w:eastAsia="ar-SA"/>
              </w:rPr>
            </w:pPr>
            <w:proofErr w:type="gramStart"/>
            <w:r>
              <w:rPr>
                <w:rFonts w:eastAsia="Arial" w:cstheme="minorHAnsi"/>
                <w:bCs/>
                <w:color w:val="000000"/>
                <w:sz w:val="24"/>
                <w:szCs w:val="24"/>
                <w:lang w:val="cs-CZ" w:eastAsia="ar-SA"/>
              </w:rPr>
              <w:t>11.030.-</w:t>
            </w:r>
            <w:proofErr w:type="gramEnd"/>
          </w:p>
        </w:tc>
      </w:tr>
    </w:tbl>
    <w:p w:rsidR="009049A9" w:rsidRPr="009049A9" w:rsidRDefault="009049A9" w:rsidP="009049A9">
      <w:pPr>
        <w:tabs>
          <w:tab w:val="left" w:pos="8280"/>
        </w:tabs>
        <w:jc w:val="both"/>
      </w:pPr>
    </w:p>
    <w:p w:rsidR="009049A9" w:rsidRPr="009049A9" w:rsidRDefault="009049A9" w:rsidP="009049A9">
      <w:pPr>
        <w:tabs>
          <w:tab w:val="left" w:pos="8280"/>
        </w:tabs>
        <w:jc w:val="both"/>
        <w:rPr>
          <w:rFonts w:cstheme="minorHAnsi"/>
          <w:sz w:val="24"/>
          <w:szCs w:val="24"/>
        </w:rPr>
      </w:pPr>
      <w:r w:rsidRPr="009049A9">
        <w:rPr>
          <w:rFonts w:cstheme="minorHAnsi"/>
          <w:sz w:val="24"/>
          <w:szCs w:val="24"/>
        </w:rPr>
        <w:t xml:space="preserve">     Pre rok 2026 je očakávaný nárast ( z dôvodu zmeny zákona č. 564/2004 o rozpočtovom určení výnosu dane z príjmov územnej samospráve a o zmene a doplnení niektorých zákonov) príjmov z po</w:t>
      </w:r>
      <w:r w:rsidR="00146000" w:rsidRPr="00B14691">
        <w:rPr>
          <w:rFonts w:cstheme="minorHAnsi"/>
          <w:sz w:val="24"/>
          <w:szCs w:val="24"/>
        </w:rPr>
        <w:t>dielových daní oproti roku 2025.</w:t>
      </w:r>
    </w:p>
    <w:p w:rsidR="009049A9" w:rsidRPr="009049A9" w:rsidRDefault="009049A9" w:rsidP="009049A9">
      <w:pPr>
        <w:spacing w:after="0" w:line="240" w:lineRule="auto"/>
        <w:jc w:val="both"/>
      </w:pPr>
    </w:p>
    <w:p w:rsidR="009049A9" w:rsidRPr="009049A9" w:rsidRDefault="009049A9" w:rsidP="009049A9">
      <w:pPr>
        <w:numPr>
          <w:ilvl w:val="1"/>
          <w:numId w:val="5"/>
        </w:numPr>
        <w:spacing w:after="0" w:line="240" w:lineRule="auto"/>
        <w:ind w:left="426" w:hanging="426"/>
        <w:contextualSpacing/>
        <w:jc w:val="both"/>
        <w:rPr>
          <w:rFonts w:ascii="Times New Roman" w:eastAsia="Times New Roman" w:hAnsi="Times New Roman" w:cstheme="minorHAnsi"/>
          <w:b/>
          <w:bCs/>
          <w:sz w:val="24"/>
          <w:szCs w:val="24"/>
          <w:lang w:eastAsia="sk-SK"/>
        </w:rPr>
      </w:pPr>
      <w:r w:rsidRPr="009049A9">
        <w:rPr>
          <w:rFonts w:eastAsia="Times New Roman" w:cstheme="minorHAnsi"/>
          <w:b/>
          <w:bCs/>
          <w:sz w:val="24"/>
          <w:szCs w:val="24"/>
          <w:lang w:eastAsia="sk-SK"/>
        </w:rPr>
        <w:t>Súlad so všeobe</w:t>
      </w:r>
      <w:r w:rsidRPr="009049A9">
        <w:rPr>
          <w:rFonts w:ascii="Times New Roman" w:eastAsia="Times New Roman" w:hAnsi="Times New Roman" w:cstheme="minorHAnsi"/>
          <w:b/>
          <w:bCs/>
          <w:sz w:val="24"/>
          <w:szCs w:val="24"/>
          <w:lang w:eastAsia="sk-SK"/>
        </w:rPr>
        <w:t>cne záväznými nariadeniami obce</w:t>
      </w:r>
    </w:p>
    <w:p w:rsidR="009049A9" w:rsidRPr="009049A9" w:rsidRDefault="009049A9" w:rsidP="009049A9">
      <w:pPr>
        <w:spacing w:after="0" w:line="240" w:lineRule="auto"/>
        <w:ind w:left="426" w:hanging="426"/>
        <w:contextualSpacing/>
        <w:jc w:val="both"/>
        <w:rPr>
          <w:rFonts w:ascii="Times New Roman" w:eastAsia="Times New Roman" w:hAnsi="Times New Roman" w:cstheme="minorHAnsi"/>
          <w:b/>
          <w:bCs/>
          <w:sz w:val="24"/>
          <w:szCs w:val="24"/>
          <w:lang w:eastAsia="sk-SK"/>
        </w:rPr>
      </w:pPr>
    </w:p>
    <w:p w:rsidR="009049A9" w:rsidRPr="009049A9" w:rsidRDefault="009049A9" w:rsidP="009049A9">
      <w:pPr>
        <w:spacing w:after="0" w:line="240" w:lineRule="auto"/>
        <w:jc w:val="both"/>
        <w:rPr>
          <w:rFonts w:cstheme="minorHAnsi"/>
          <w:sz w:val="24"/>
          <w:szCs w:val="24"/>
        </w:rPr>
      </w:pPr>
      <w:r w:rsidRPr="009049A9">
        <w:rPr>
          <w:rFonts w:cstheme="minorHAnsi"/>
          <w:sz w:val="24"/>
          <w:szCs w:val="24"/>
        </w:rPr>
        <w:t xml:space="preserve">     Návrh rozpočtu bol spracovaný v súlade so </w:t>
      </w:r>
      <w:r w:rsidRPr="009049A9">
        <w:rPr>
          <w:rFonts w:cstheme="minorHAnsi"/>
          <w:bCs/>
          <w:sz w:val="24"/>
          <w:szCs w:val="24"/>
        </w:rPr>
        <w:t>všeobecne záväznými nariadeniami Obce</w:t>
      </w:r>
      <w:r w:rsidR="00A028D3">
        <w:rPr>
          <w:rFonts w:cstheme="minorHAnsi"/>
          <w:bCs/>
          <w:sz w:val="24"/>
          <w:szCs w:val="24"/>
        </w:rPr>
        <w:t xml:space="preserve"> Sap</w:t>
      </w:r>
      <w:r w:rsidRPr="009049A9">
        <w:rPr>
          <w:rFonts w:cstheme="minorHAnsi"/>
          <w:bCs/>
          <w:sz w:val="24"/>
          <w:szCs w:val="24"/>
        </w:rPr>
        <w:t>,</w:t>
      </w:r>
      <w:r w:rsidRPr="009049A9">
        <w:rPr>
          <w:rFonts w:cstheme="minorHAnsi"/>
          <w:b/>
          <w:bCs/>
          <w:sz w:val="24"/>
          <w:szCs w:val="24"/>
        </w:rPr>
        <w:t xml:space="preserve"> </w:t>
      </w:r>
      <w:r w:rsidRPr="009049A9">
        <w:rPr>
          <w:rFonts w:cstheme="minorHAnsi"/>
          <w:bCs/>
          <w:sz w:val="24"/>
          <w:szCs w:val="24"/>
        </w:rPr>
        <w:t>a to najmä</w:t>
      </w:r>
      <w:r w:rsidRPr="009049A9">
        <w:rPr>
          <w:rFonts w:cstheme="minorHAnsi"/>
          <w:b/>
          <w:bCs/>
          <w:sz w:val="24"/>
          <w:szCs w:val="24"/>
        </w:rPr>
        <w:t xml:space="preserve"> </w:t>
      </w:r>
      <w:r w:rsidRPr="009049A9">
        <w:rPr>
          <w:rFonts w:cstheme="minorHAnsi"/>
          <w:sz w:val="24"/>
          <w:szCs w:val="24"/>
        </w:rPr>
        <w:t>s VZN obce o  miestnych daniach a miestnom poplatku za komunálne odpady a drobné stavebné odpad</w:t>
      </w:r>
      <w:r w:rsidR="00B73E2B">
        <w:rPr>
          <w:rFonts w:cstheme="minorHAnsi"/>
          <w:sz w:val="24"/>
          <w:szCs w:val="24"/>
        </w:rPr>
        <w:t>y na území O</w:t>
      </w:r>
      <w:r w:rsidR="00A028D3">
        <w:rPr>
          <w:rFonts w:cstheme="minorHAnsi"/>
          <w:sz w:val="24"/>
          <w:szCs w:val="24"/>
        </w:rPr>
        <w:t>bce Sap</w:t>
      </w:r>
      <w:r w:rsidRPr="009049A9">
        <w:rPr>
          <w:rFonts w:cstheme="minorHAnsi"/>
          <w:sz w:val="24"/>
          <w:szCs w:val="24"/>
        </w:rPr>
        <w:t>, k</w:t>
      </w:r>
      <w:r w:rsidRPr="009049A9">
        <w:rPr>
          <w:rFonts w:ascii="Calibri" w:eastAsia="Calibri" w:hAnsi="Calibri" w:cs="Times New Roman"/>
          <w:bCs/>
          <w:sz w:val="24"/>
          <w:szCs w:val="24"/>
        </w:rPr>
        <w:t>torým obec stanovuje sadzby miestnych daní a poplatku za komunálny odpad a drobné stavebné odpady.</w:t>
      </w:r>
    </w:p>
    <w:p w:rsidR="009049A9" w:rsidRPr="009049A9" w:rsidRDefault="009049A9" w:rsidP="009049A9">
      <w:pPr>
        <w:spacing w:after="0" w:line="240" w:lineRule="auto"/>
        <w:jc w:val="both"/>
        <w:rPr>
          <w:rFonts w:cstheme="minorHAnsi"/>
          <w:sz w:val="24"/>
          <w:szCs w:val="24"/>
        </w:rPr>
      </w:pPr>
    </w:p>
    <w:p w:rsidR="009049A9" w:rsidRPr="009049A9" w:rsidRDefault="009049A9" w:rsidP="009049A9">
      <w:pPr>
        <w:spacing w:after="0" w:line="240" w:lineRule="auto"/>
        <w:jc w:val="both"/>
        <w:rPr>
          <w:rFonts w:cstheme="minorHAnsi"/>
          <w:b/>
          <w:bCs/>
          <w:sz w:val="24"/>
          <w:szCs w:val="24"/>
        </w:rPr>
      </w:pPr>
      <w:r w:rsidRPr="009049A9">
        <w:rPr>
          <w:rFonts w:cstheme="minorHAnsi"/>
          <w:b/>
          <w:bCs/>
          <w:sz w:val="24"/>
          <w:szCs w:val="24"/>
        </w:rPr>
        <w:t>1.3. Dodržanie informačnej povinnosti zo strany obce</w:t>
      </w:r>
    </w:p>
    <w:p w:rsidR="009049A9" w:rsidRPr="009049A9" w:rsidRDefault="009049A9" w:rsidP="009049A9">
      <w:pPr>
        <w:spacing w:after="0" w:line="240" w:lineRule="auto"/>
        <w:jc w:val="both"/>
        <w:rPr>
          <w:rFonts w:cstheme="minorHAnsi"/>
          <w:sz w:val="24"/>
          <w:szCs w:val="24"/>
        </w:rPr>
      </w:pPr>
      <w:r w:rsidRPr="009049A9">
        <w:rPr>
          <w:rFonts w:cstheme="minorHAnsi"/>
          <w:b/>
          <w:bCs/>
          <w:sz w:val="24"/>
          <w:szCs w:val="24"/>
        </w:rPr>
        <w:t xml:space="preserve"> </w:t>
      </w:r>
      <w:r w:rsidRPr="009049A9">
        <w:rPr>
          <w:rFonts w:cstheme="minorHAnsi"/>
          <w:sz w:val="24"/>
          <w:szCs w:val="24"/>
        </w:rPr>
        <w:br/>
        <w:t xml:space="preserve">     Návrh viacročného rozpočtu </w:t>
      </w:r>
      <w:r w:rsidR="00A028D3">
        <w:rPr>
          <w:rFonts w:cstheme="minorHAnsi"/>
          <w:sz w:val="24"/>
          <w:szCs w:val="24"/>
        </w:rPr>
        <w:t>Obce Sap</w:t>
      </w:r>
      <w:r w:rsidRPr="009049A9">
        <w:rPr>
          <w:rFonts w:cstheme="minorHAnsi"/>
          <w:sz w:val="24"/>
          <w:szCs w:val="24"/>
        </w:rPr>
        <w:t xml:space="preserve"> na roky 2026-2028 bol zverejnený </w:t>
      </w:r>
      <w:r w:rsidRPr="009049A9">
        <w:rPr>
          <w:rFonts w:cstheme="minorHAnsi"/>
          <w:sz w:val="24"/>
          <w:szCs w:val="24"/>
          <w:lang w:eastAsia="sk-SK"/>
        </w:rPr>
        <w:t>na webovom sídle obce</w:t>
      </w:r>
      <w:r w:rsidRPr="009049A9">
        <w:rPr>
          <w:rFonts w:cstheme="minorHAnsi"/>
          <w:sz w:val="24"/>
          <w:szCs w:val="24"/>
        </w:rPr>
        <w:t xml:space="preserve">  a na úradnej tabuli obce  v zákonom stanovenej lehote pred jeho schválením, a to dňa </w:t>
      </w:r>
      <w:r w:rsidRPr="00B411FB">
        <w:rPr>
          <w:rFonts w:cstheme="minorHAnsi"/>
          <w:sz w:val="24"/>
          <w:szCs w:val="24"/>
        </w:rPr>
        <w:t>30.10.2025</w:t>
      </w:r>
      <w:r w:rsidRPr="009049A9">
        <w:rPr>
          <w:rFonts w:cstheme="minorHAnsi"/>
          <w:sz w:val="24"/>
          <w:szCs w:val="24"/>
        </w:rPr>
        <w:t xml:space="preserve"> v súlade s § 9 ods. 2 zákona č. 369/1990 Zb. o obecnom zriadení v znení neskorších predpisov.</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Dňom vyvesenia návrhu rozpočtu zač</w:t>
      </w:r>
      <w:r w:rsidR="00A028D3">
        <w:rPr>
          <w:rFonts w:ascii="Calibri" w:eastAsia="Calibri" w:hAnsi="Calibri" w:cs="Times New Roman"/>
          <w:sz w:val="24"/>
          <w:szCs w:val="24"/>
        </w:rPr>
        <w:t xml:space="preserve">ala plynúť najmenej desaťdňová </w:t>
      </w:r>
      <w:r w:rsidRPr="009049A9">
        <w:rPr>
          <w:rFonts w:ascii="Calibri" w:eastAsia="Calibri" w:hAnsi="Calibri" w:cs="Times New Roman"/>
          <w:sz w:val="24"/>
          <w:szCs w:val="24"/>
        </w:rPr>
        <w:t>lehota, počas ktorej mohli fyzické osoby a právnické osoby uplatniť pripomienku k návrhu rozpočtu v písomnej forme, elektronicky alebo ústne do zápisnice na obecnom úrade. V čase spracovania stanoviska neuplynula lehota na podávanie pripomienok. Obecné zastupiteľstvo bude informované predkladateľom návrhu rozpočtu o podaných pripomienk</w:t>
      </w:r>
      <w:r w:rsidR="000253C9">
        <w:rPr>
          <w:rFonts w:ascii="Calibri" w:eastAsia="Calibri" w:hAnsi="Calibri" w:cs="Times New Roman"/>
          <w:sz w:val="24"/>
          <w:szCs w:val="24"/>
        </w:rPr>
        <w:t>ach na jeho rokovaní dňa 18.11.</w:t>
      </w:r>
      <w:r w:rsidRPr="009049A9">
        <w:rPr>
          <w:rFonts w:ascii="Calibri" w:eastAsia="Calibri" w:hAnsi="Calibri" w:cs="Times New Roman"/>
          <w:sz w:val="24"/>
          <w:szCs w:val="24"/>
        </w:rPr>
        <w:t xml:space="preserve">2025. </w:t>
      </w:r>
    </w:p>
    <w:p w:rsidR="009049A9" w:rsidRPr="009049A9" w:rsidRDefault="009049A9" w:rsidP="009049A9">
      <w:pPr>
        <w:spacing w:after="0" w:line="240" w:lineRule="auto"/>
        <w:jc w:val="both"/>
        <w:rPr>
          <w:rFonts w:ascii="Calibri" w:eastAsia="Calibri" w:hAnsi="Calibri" w:cs="Times New Roman"/>
          <w:sz w:val="24"/>
          <w:szCs w:val="24"/>
        </w:rPr>
      </w:pPr>
    </w:p>
    <w:p w:rsidR="009049A9" w:rsidRPr="009049A9" w:rsidRDefault="009049A9" w:rsidP="009049A9">
      <w:pPr>
        <w:numPr>
          <w:ilvl w:val="0"/>
          <w:numId w:val="5"/>
        </w:numPr>
        <w:spacing w:after="0" w:line="240" w:lineRule="auto"/>
        <w:ind w:left="426" w:hanging="426"/>
        <w:contextualSpacing/>
        <w:jc w:val="both"/>
        <w:rPr>
          <w:rFonts w:ascii="Calibri" w:eastAsia="Calibri" w:hAnsi="Calibri" w:cs="Times New Roman"/>
          <w:b/>
          <w:sz w:val="24"/>
          <w:szCs w:val="24"/>
          <w:lang w:eastAsia="sk-SK"/>
        </w:rPr>
      </w:pPr>
      <w:r w:rsidRPr="009049A9">
        <w:rPr>
          <w:rFonts w:ascii="Calibri" w:eastAsia="Calibri" w:hAnsi="Calibri" w:cs="Times New Roman"/>
          <w:b/>
          <w:sz w:val="24"/>
          <w:szCs w:val="24"/>
          <w:lang w:eastAsia="sk-SK"/>
        </w:rPr>
        <w:t xml:space="preserve">Metodická správnosť predloženého návrhu </w:t>
      </w:r>
    </w:p>
    <w:p w:rsidR="009049A9" w:rsidRPr="009049A9" w:rsidRDefault="009049A9" w:rsidP="009049A9">
      <w:pPr>
        <w:spacing w:after="0" w:line="240" w:lineRule="auto"/>
        <w:ind w:left="426"/>
        <w:contextualSpacing/>
        <w:jc w:val="both"/>
        <w:rPr>
          <w:rFonts w:ascii="Calibri" w:eastAsia="Calibri" w:hAnsi="Calibri" w:cs="Times New Roman"/>
          <w:b/>
          <w:sz w:val="24"/>
          <w:szCs w:val="24"/>
          <w:lang w:eastAsia="sk-SK"/>
        </w:rPr>
      </w:pPr>
    </w:p>
    <w:p w:rsidR="009049A9" w:rsidRPr="009049A9" w:rsidRDefault="00095868" w:rsidP="009049A9">
      <w:pPr>
        <w:spacing w:after="0" w:line="240" w:lineRule="auto"/>
        <w:jc w:val="both"/>
        <w:rPr>
          <w:rFonts w:cstheme="minorHAnsi"/>
          <w:color w:val="000000"/>
          <w:sz w:val="24"/>
          <w:szCs w:val="24"/>
        </w:rPr>
      </w:pPr>
      <w:r>
        <w:rPr>
          <w:rFonts w:cstheme="minorHAnsi"/>
          <w:color w:val="000000"/>
          <w:sz w:val="24"/>
          <w:szCs w:val="24"/>
        </w:rPr>
        <w:t xml:space="preserve">     Návrh rozpočtu </w:t>
      </w:r>
      <w:r w:rsidR="009049A9" w:rsidRPr="009049A9">
        <w:rPr>
          <w:rFonts w:cstheme="minorHAnsi"/>
          <w:color w:val="000000"/>
          <w:sz w:val="24"/>
          <w:szCs w:val="24"/>
        </w:rPr>
        <w:t xml:space="preserve">bol spracovaný podľa rozpočtovej klasifikácie v súlade:  </w:t>
      </w:r>
      <w:r w:rsidR="009049A9" w:rsidRPr="009049A9">
        <w:rPr>
          <w:rFonts w:cstheme="minorHAnsi"/>
          <w:sz w:val="24"/>
          <w:szCs w:val="24"/>
        </w:rPr>
        <w:t xml:space="preserve">s Metodickým </w:t>
      </w:r>
      <w:proofErr w:type="spellStart"/>
      <w:r w:rsidR="009049A9" w:rsidRPr="009049A9">
        <w:rPr>
          <w:rFonts w:cstheme="minorHAnsi"/>
          <w:sz w:val="24"/>
          <w:szCs w:val="24"/>
        </w:rPr>
        <w:t>usmer</w:t>
      </w:r>
      <w:r>
        <w:rPr>
          <w:rFonts w:cstheme="minorHAnsi"/>
          <w:sz w:val="24"/>
          <w:szCs w:val="24"/>
        </w:rPr>
        <w:t>-</w:t>
      </w:r>
      <w:r w:rsidR="009049A9" w:rsidRPr="009049A9">
        <w:rPr>
          <w:rFonts w:cstheme="minorHAnsi"/>
          <w:sz w:val="24"/>
          <w:szCs w:val="24"/>
        </w:rPr>
        <w:t>nením</w:t>
      </w:r>
      <w:proofErr w:type="spellEnd"/>
      <w:r w:rsidR="009049A9" w:rsidRPr="009049A9">
        <w:rPr>
          <w:rFonts w:cstheme="minorHAnsi"/>
          <w:sz w:val="24"/>
          <w:szCs w:val="24"/>
        </w:rPr>
        <w:t xml:space="preserve"> Ministerstva financií Slovenskej republiky k č. MF/010175/2004-42 zo dňa 8. decembra </w:t>
      </w:r>
      <w:smartTag w:uri="urn:schemas-microsoft-com:office:smarttags" w:element="metricconverter">
        <w:smartTagPr>
          <w:attr w:name="ProductID" w:val="2004 a"/>
        </w:smartTagPr>
        <w:r w:rsidR="009049A9" w:rsidRPr="009049A9">
          <w:rPr>
            <w:rFonts w:cstheme="minorHAnsi"/>
            <w:sz w:val="24"/>
            <w:szCs w:val="24"/>
          </w:rPr>
          <w:t>2004 a</w:t>
        </w:r>
      </w:smartTag>
      <w:r w:rsidR="009049A9" w:rsidRPr="009049A9">
        <w:rPr>
          <w:rFonts w:cstheme="minorHAnsi"/>
          <w:sz w:val="24"/>
          <w:szCs w:val="24"/>
        </w:rPr>
        <w:t xml:space="preserve"> vysvetlivky k ekonomickej klasifikácii rozpočtovej klasifikácie v znení opatrení vydaných v rokoch 2005 – 2021, </w:t>
      </w:r>
      <w:r w:rsidR="009049A9" w:rsidRPr="009049A9">
        <w:rPr>
          <w:rFonts w:cstheme="minorHAnsi"/>
          <w:color w:val="000000"/>
          <w:sz w:val="24"/>
          <w:szCs w:val="24"/>
        </w:rPr>
        <w:t xml:space="preserve">ktoré sú záväzné pri zostavovaní rozpočtov územnej samosprávy. </w:t>
      </w:r>
    </w:p>
    <w:p w:rsidR="009049A9" w:rsidRPr="009049A9" w:rsidRDefault="009049A9" w:rsidP="009049A9">
      <w:pPr>
        <w:spacing w:after="0" w:line="240" w:lineRule="auto"/>
        <w:jc w:val="both"/>
        <w:rPr>
          <w:rFonts w:eastAsia="Times New Roman" w:cstheme="minorHAnsi"/>
          <w:color w:val="000000"/>
          <w:sz w:val="24"/>
          <w:szCs w:val="24"/>
          <w:lang w:eastAsia="sk-SK"/>
        </w:rPr>
      </w:pPr>
    </w:p>
    <w:p w:rsidR="00847895" w:rsidRDefault="00343FA2" w:rsidP="00343FA2">
      <w:pPr>
        <w:spacing w:after="0" w:line="240" w:lineRule="auto"/>
        <w:jc w:val="both"/>
        <w:rPr>
          <w:rFonts w:eastAsia="Times New Roman" w:cstheme="minorHAnsi"/>
          <w:color w:val="000000"/>
          <w:sz w:val="24"/>
          <w:szCs w:val="24"/>
          <w:lang w:eastAsia="sk-SK"/>
        </w:rPr>
      </w:pPr>
      <w:r>
        <w:rPr>
          <w:rFonts w:eastAsia="Times New Roman" w:cstheme="minorHAnsi"/>
          <w:color w:val="000000"/>
          <w:sz w:val="24"/>
          <w:szCs w:val="24"/>
          <w:lang w:eastAsia="sk-SK"/>
        </w:rPr>
        <w:t xml:space="preserve">     Návrh rozpočtu </w:t>
      </w:r>
      <w:r w:rsidR="009049A9" w:rsidRPr="009049A9">
        <w:rPr>
          <w:rFonts w:eastAsia="Times New Roman" w:cstheme="minorHAnsi"/>
          <w:color w:val="000000"/>
          <w:sz w:val="24"/>
          <w:szCs w:val="24"/>
          <w:lang w:eastAsia="sk-SK"/>
        </w:rPr>
        <w:t>je predložený na schválenie v</w:t>
      </w:r>
      <w:r w:rsidR="009049A9" w:rsidRPr="009049A9">
        <w:rPr>
          <w:rFonts w:eastAsia="Times New Roman" w:cstheme="minorHAnsi"/>
          <w:sz w:val="24"/>
          <w:szCs w:val="24"/>
          <w:lang w:eastAsia="sk-SK"/>
        </w:rPr>
        <w:t> </w:t>
      </w:r>
      <w:r w:rsidR="009049A9" w:rsidRPr="009049A9">
        <w:rPr>
          <w:rFonts w:eastAsia="Times New Roman" w:cstheme="minorHAnsi"/>
          <w:color w:val="000000"/>
          <w:sz w:val="24"/>
          <w:szCs w:val="24"/>
          <w:lang w:eastAsia="sk-SK"/>
        </w:rPr>
        <w:t>rozsahu podľa ustanovenia zákona č. 583/2004 v znení neskorších predpisov, § 10 ods. 4 ktorý ustanovuje že: „Rozpočet obce sa predkladá na schválenie obecnému zastupiteľstvu v členení minimálne na úrovni hlavnej kategórie ekonomickej klasifikácie rozpočtovej klasifikácie“. Táto podmienka bola zo strany obce dodržaná. Obdobne je dodržaná podmienka zákona č. 583/2004 § 10, ktorá ustanovuje</w:t>
      </w:r>
      <w:r w:rsidR="00847895">
        <w:rPr>
          <w:rFonts w:eastAsia="Times New Roman" w:cstheme="minorHAnsi"/>
          <w:color w:val="000000"/>
          <w:sz w:val="24"/>
          <w:szCs w:val="24"/>
          <w:lang w:eastAsia="sk-SK"/>
        </w:rPr>
        <w:t>, že rozpočet má byť členený na:</w:t>
      </w:r>
    </w:p>
    <w:p w:rsidR="00847895" w:rsidRDefault="009049A9" w:rsidP="00847895">
      <w:pPr>
        <w:spacing w:after="0" w:line="240" w:lineRule="auto"/>
        <w:jc w:val="both"/>
        <w:rPr>
          <w:rFonts w:eastAsia="Times New Roman" w:cstheme="minorHAnsi"/>
          <w:color w:val="000000"/>
          <w:sz w:val="24"/>
          <w:szCs w:val="24"/>
          <w:lang w:eastAsia="sk-SK"/>
        </w:rPr>
      </w:pPr>
      <w:r w:rsidRPr="009049A9">
        <w:rPr>
          <w:rFonts w:eastAsia="Times New Roman" w:cstheme="minorHAnsi"/>
          <w:color w:val="000000"/>
          <w:sz w:val="24"/>
          <w:szCs w:val="24"/>
          <w:lang w:eastAsia="sk-SK"/>
        </w:rPr>
        <w:t xml:space="preserve">a) </w:t>
      </w:r>
      <w:r w:rsidR="00847895">
        <w:rPr>
          <w:rFonts w:eastAsia="Times New Roman" w:cstheme="minorHAnsi"/>
          <w:color w:val="000000"/>
          <w:sz w:val="24"/>
          <w:szCs w:val="24"/>
          <w:lang w:eastAsia="sk-SK"/>
        </w:rPr>
        <w:t xml:space="preserve"> </w:t>
      </w:r>
      <w:r w:rsidRPr="009049A9">
        <w:rPr>
          <w:rFonts w:eastAsia="Times New Roman" w:cstheme="minorHAnsi"/>
          <w:color w:val="000000"/>
          <w:sz w:val="24"/>
          <w:szCs w:val="24"/>
          <w:lang w:eastAsia="sk-SK"/>
        </w:rPr>
        <w:t>bežný rozpočet (bežné príjmy a bežné výdavky)</w:t>
      </w:r>
    </w:p>
    <w:p w:rsidR="00847895" w:rsidRDefault="009049A9" w:rsidP="00847895">
      <w:pPr>
        <w:spacing w:after="0" w:line="240" w:lineRule="auto"/>
        <w:jc w:val="both"/>
        <w:rPr>
          <w:rFonts w:eastAsia="Times New Roman" w:cstheme="minorHAnsi"/>
          <w:color w:val="000000"/>
          <w:sz w:val="24"/>
          <w:szCs w:val="24"/>
          <w:lang w:eastAsia="sk-SK"/>
        </w:rPr>
      </w:pPr>
      <w:r w:rsidRPr="009049A9">
        <w:rPr>
          <w:rFonts w:eastAsia="Times New Roman" w:cstheme="minorHAnsi"/>
          <w:color w:val="000000"/>
          <w:sz w:val="24"/>
          <w:szCs w:val="24"/>
          <w:lang w:eastAsia="sk-SK"/>
        </w:rPr>
        <w:t xml:space="preserve">b) </w:t>
      </w:r>
      <w:r w:rsidR="00847895">
        <w:rPr>
          <w:rFonts w:eastAsia="Times New Roman" w:cstheme="minorHAnsi"/>
          <w:color w:val="000000"/>
          <w:sz w:val="24"/>
          <w:szCs w:val="24"/>
          <w:lang w:eastAsia="sk-SK"/>
        </w:rPr>
        <w:t xml:space="preserve"> </w:t>
      </w:r>
      <w:r w:rsidRPr="009049A9">
        <w:rPr>
          <w:rFonts w:eastAsia="Times New Roman" w:cstheme="minorHAnsi"/>
          <w:color w:val="000000"/>
          <w:sz w:val="24"/>
          <w:szCs w:val="24"/>
          <w:lang w:eastAsia="sk-SK"/>
        </w:rPr>
        <w:t xml:space="preserve">kapitálový rozpočet (kapitálové príjmy a kapitálové výdavky) a  </w:t>
      </w:r>
    </w:p>
    <w:p w:rsidR="009049A9" w:rsidRPr="009049A9" w:rsidRDefault="009049A9" w:rsidP="00847895">
      <w:pPr>
        <w:spacing w:after="0" w:line="240" w:lineRule="auto"/>
        <w:jc w:val="both"/>
        <w:rPr>
          <w:rFonts w:eastAsia="Times New Roman" w:cstheme="minorHAnsi"/>
          <w:color w:val="000000"/>
          <w:sz w:val="24"/>
          <w:szCs w:val="24"/>
          <w:lang w:eastAsia="sk-SK"/>
        </w:rPr>
      </w:pPr>
      <w:r w:rsidRPr="009049A9">
        <w:rPr>
          <w:rFonts w:eastAsia="Times New Roman" w:cstheme="minorHAnsi"/>
          <w:color w:val="000000"/>
          <w:sz w:val="24"/>
          <w:szCs w:val="24"/>
          <w:lang w:eastAsia="sk-SK"/>
        </w:rPr>
        <w:t>c)</w:t>
      </w:r>
      <w:r w:rsidR="00847895">
        <w:rPr>
          <w:rFonts w:eastAsia="Times New Roman" w:cstheme="minorHAnsi"/>
          <w:color w:val="000000"/>
          <w:sz w:val="24"/>
          <w:szCs w:val="24"/>
          <w:lang w:eastAsia="sk-SK"/>
        </w:rPr>
        <w:t xml:space="preserve"> </w:t>
      </w:r>
      <w:r w:rsidRPr="009049A9">
        <w:rPr>
          <w:rFonts w:eastAsia="Times New Roman" w:cstheme="minorHAnsi"/>
          <w:color w:val="000000"/>
          <w:sz w:val="24"/>
          <w:szCs w:val="24"/>
          <w:lang w:eastAsia="sk-SK"/>
        </w:rPr>
        <w:t xml:space="preserve"> finančné operácie.</w:t>
      </w:r>
    </w:p>
    <w:p w:rsidR="009049A9" w:rsidRPr="009049A9" w:rsidRDefault="009049A9" w:rsidP="009049A9">
      <w:pPr>
        <w:spacing w:after="0" w:line="240" w:lineRule="auto"/>
        <w:ind w:firstLine="708"/>
        <w:jc w:val="both"/>
        <w:rPr>
          <w:rFonts w:eastAsia="Times New Roman" w:cstheme="minorHAnsi"/>
          <w:sz w:val="24"/>
          <w:szCs w:val="24"/>
          <w:lang w:eastAsia="sk-SK"/>
        </w:rPr>
      </w:pPr>
    </w:p>
    <w:p w:rsidR="009049A9" w:rsidRPr="009049A9" w:rsidRDefault="009049A9" w:rsidP="009049A9">
      <w:pPr>
        <w:spacing w:after="0" w:line="240" w:lineRule="auto"/>
        <w:ind w:firstLine="708"/>
        <w:jc w:val="both"/>
        <w:rPr>
          <w:rFonts w:eastAsia="Times New Roman" w:cstheme="minorHAnsi"/>
          <w:b/>
          <w:bCs/>
          <w:sz w:val="24"/>
          <w:szCs w:val="24"/>
          <w:lang w:eastAsia="sk-SK"/>
        </w:rPr>
      </w:pPr>
      <w:r w:rsidRPr="009049A9">
        <w:rPr>
          <w:rFonts w:eastAsia="Times New Roman" w:cstheme="minorHAnsi"/>
          <w:color w:val="000000"/>
          <w:sz w:val="24"/>
          <w:szCs w:val="24"/>
          <w:lang w:eastAsia="sk-SK"/>
        </w:rPr>
        <w:t xml:space="preserve">Obec v súlade s § 4 ods. 5  zákona č.  583/2004 o rozpočtových pravidlách územnej samosprávy v z. n. p.  </w:t>
      </w:r>
      <w:r w:rsidRPr="009049A9">
        <w:rPr>
          <w:rFonts w:eastAsia="Times New Roman" w:cstheme="minorHAnsi"/>
          <w:color w:val="000000" w:themeColor="text1"/>
          <w:sz w:val="24"/>
          <w:szCs w:val="24"/>
          <w:lang w:eastAsia="sk-SK"/>
        </w:rPr>
        <w:t>neuplatňuje</w:t>
      </w:r>
      <w:r w:rsidRPr="009049A9">
        <w:rPr>
          <w:rFonts w:eastAsia="Times New Roman" w:cstheme="minorHAnsi"/>
          <w:color w:val="000000"/>
          <w:sz w:val="24"/>
          <w:szCs w:val="24"/>
          <w:lang w:eastAsia="sk-SK"/>
        </w:rPr>
        <w:t xml:space="preserve"> programový rozpočet. </w:t>
      </w:r>
      <w:r w:rsidRPr="009049A9">
        <w:rPr>
          <w:rFonts w:eastAsia="Times New Roman" w:cstheme="minorHAnsi"/>
          <w:bCs/>
          <w:sz w:val="24"/>
          <w:szCs w:val="24"/>
          <w:lang w:eastAsia="sk-SK"/>
        </w:rPr>
        <w:t xml:space="preserve">Podľa údajov štatistického úradu SR Obec </w:t>
      </w:r>
      <w:r w:rsidR="00130A46">
        <w:rPr>
          <w:rFonts w:eastAsia="Times New Roman" w:cstheme="minorHAnsi"/>
          <w:bCs/>
          <w:sz w:val="24"/>
          <w:szCs w:val="24"/>
          <w:lang w:eastAsia="sk-SK"/>
        </w:rPr>
        <w:t>Sap</w:t>
      </w:r>
      <w:r w:rsidRPr="009049A9">
        <w:rPr>
          <w:rFonts w:eastAsia="Times New Roman" w:cstheme="minorHAnsi"/>
          <w:bCs/>
          <w:sz w:val="24"/>
          <w:szCs w:val="24"/>
          <w:lang w:eastAsia="sk-SK"/>
        </w:rPr>
        <w:t xml:space="preserve"> </w:t>
      </w:r>
      <w:r w:rsidRPr="009049A9">
        <w:rPr>
          <w:rFonts w:eastAsia="Times New Roman" w:cstheme="minorHAnsi"/>
          <w:bCs/>
          <w:color w:val="000000"/>
          <w:sz w:val="24"/>
          <w:szCs w:val="24"/>
          <w:lang w:eastAsia="sk-SK"/>
        </w:rPr>
        <w:t xml:space="preserve">k 31.12.2024 mala </w:t>
      </w:r>
      <w:r w:rsidR="00130A46">
        <w:rPr>
          <w:rFonts w:eastAsia="Times New Roman" w:cstheme="minorHAnsi"/>
          <w:bCs/>
          <w:color w:val="000000"/>
          <w:sz w:val="24"/>
          <w:szCs w:val="24"/>
          <w:lang w:eastAsia="sk-SK"/>
        </w:rPr>
        <w:t>503</w:t>
      </w:r>
      <w:r w:rsidRPr="009049A9">
        <w:rPr>
          <w:rFonts w:eastAsia="Times New Roman" w:cstheme="minorHAnsi"/>
          <w:bCs/>
          <w:color w:val="FF0000"/>
          <w:sz w:val="24"/>
          <w:szCs w:val="24"/>
          <w:lang w:eastAsia="sk-SK"/>
        </w:rPr>
        <w:t xml:space="preserve"> </w:t>
      </w:r>
      <w:r w:rsidRPr="009049A9">
        <w:rPr>
          <w:rFonts w:eastAsia="Times New Roman" w:cstheme="minorHAnsi"/>
          <w:bCs/>
          <w:color w:val="000000"/>
          <w:sz w:val="24"/>
          <w:szCs w:val="24"/>
          <w:lang w:eastAsia="sk-SK"/>
        </w:rPr>
        <w:t>obyvateľov to znamená, že  </w:t>
      </w:r>
      <w:r w:rsidRPr="009049A9">
        <w:rPr>
          <w:rFonts w:eastAsia="Times New Roman" w:cstheme="minorHAnsi"/>
          <w:b/>
          <w:bCs/>
          <w:color w:val="000000"/>
          <w:sz w:val="24"/>
          <w:szCs w:val="24"/>
          <w:lang w:eastAsia="sk-SK"/>
        </w:rPr>
        <w:t>nemusí predkladať programový rozpočet.</w:t>
      </w:r>
      <w:r w:rsidRPr="009049A9">
        <w:rPr>
          <w:rFonts w:eastAsia="Times New Roman" w:cstheme="minorHAnsi"/>
          <w:b/>
          <w:bCs/>
          <w:sz w:val="24"/>
          <w:szCs w:val="24"/>
          <w:lang w:eastAsia="sk-SK"/>
        </w:rPr>
        <w:t xml:space="preserve"> </w:t>
      </w:r>
    </w:p>
    <w:p w:rsidR="009049A9" w:rsidRDefault="009049A9" w:rsidP="009049A9">
      <w:pPr>
        <w:tabs>
          <w:tab w:val="left" w:pos="8892"/>
        </w:tabs>
        <w:spacing w:after="0" w:line="240" w:lineRule="auto"/>
        <w:jc w:val="both"/>
        <w:rPr>
          <w:rFonts w:ascii="Calibri" w:eastAsia="Calibri" w:hAnsi="Calibri" w:cs="Times New Roman"/>
          <w:sz w:val="24"/>
          <w:szCs w:val="24"/>
        </w:rPr>
      </w:pPr>
    </w:p>
    <w:p w:rsidR="004B31FF" w:rsidRPr="009049A9" w:rsidRDefault="004B31FF" w:rsidP="009049A9">
      <w:pPr>
        <w:tabs>
          <w:tab w:val="left" w:pos="8892"/>
        </w:tabs>
        <w:spacing w:after="0" w:line="240" w:lineRule="auto"/>
        <w:jc w:val="both"/>
        <w:rPr>
          <w:rFonts w:ascii="Calibri" w:eastAsia="Calibri" w:hAnsi="Calibri" w:cs="Times New Roman"/>
          <w:sz w:val="24"/>
          <w:szCs w:val="24"/>
        </w:rPr>
      </w:pPr>
    </w:p>
    <w:p w:rsidR="009049A9" w:rsidRPr="009049A9" w:rsidRDefault="009049A9" w:rsidP="009049A9">
      <w:pPr>
        <w:spacing w:after="0" w:line="240" w:lineRule="auto"/>
        <w:jc w:val="center"/>
        <w:rPr>
          <w:rFonts w:eastAsia="Calibri" w:cstheme="minorHAnsi"/>
          <w:b/>
          <w:i/>
          <w:caps/>
          <w:sz w:val="28"/>
          <w:szCs w:val="28"/>
        </w:rPr>
      </w:pPr>
      <w:r w:rsidRPr="009049A9">
        <w:rPr>
          <w:rFonts w:eastAsia="Calibri" w:cstheme="minorHAnsi"/>
          <w:b/>
          <w:i/>
          <w:sz w:val="28"/>
          <w:szCs w:val="28"/>
        </w:rPr>
        <w:t xml:space="preserve">II. </w:t>
      </w:r>
      <w:r w:rsidRPr="009049A9">
        <w:rPr>
          <w:rFonts w:eastAsia="Calibri" w:cstheme="minorHAnsi"/>
          <w:b/>
          <w:i/>
          <w:caps/>
          <w:sz w:val="28"/>
          <w:szCs w:val="28"/>
        </w:rPr>
        <w:t>Východiská tvorby návrhu rozpočtu</w:t>
      </w:r>
    </w:p>
    <w:p w:rsidR="009049A9" w:rsidRPr="009049A9" w:rsidRDefault="009049A9" w:rsidP="009049A9">
      <w:pPr>
        <w:spacing w:after="0" w:line="240" w:lineRule="auto"/>
        <w:jc w:val="center"/>
        <w:rPr>
          <w:rFonts w:ascii="Calibri" w:eastAsia="Calibri" w:hAnsi="Calibri" w:cs="Times New Roman"/>
          <w:b/>
          <w:caps/>
          <w:sz w:val="28"/>
          <w:szCs w:val="28"/>
        </w:rPr>
      </w:pPr>
    </w:p>
    <w:p w:rsidR="009049A9" w:rsidRPr="009049A9" w:rsidRDefault="009049A9" w:rsidP="009049A9">
      <w:pPr>
        <w:spacing w:after="0" w:line="240" w:lineRule="auto"/>
        <w:rPr>
          <w:rFonts w:ascii="Calibri" w:eastAsia="Calibri" w:hAnsi="Calibri" w:cs="Times New Roman"/>
          <w:sz w:val="24"/>
          <w:szCs w:val="24"/>
        </w:rPr>
      </w:pPr>
      <w:r w:rsidRPr="009049A9">
        <w:rPr>
          <w:rFonts w:ascii="Calibri" w:eastAsia="Calibri" w:hAnsi="Calibri" w:cs="Times New Roman"/>
          <w:sz w:val="24"/>
          <w:szCs w:val="24"/>
        </w:rPr>
        <w:t>Návrh rozpočtu vychádza zo schválených východísk rozpočtu verejnej správy na roky 2026 – 2028 a z vývoja hospodárenia obce v rokoch 2023, 2024 a 2025.</w:t>
      </w:r>
    </w:p>
    <w:p w:rsidR="009049A9" w:rsidRPr="009049A9" w:rsidRDefault="009049A9" w:rsidP="009049A9">
      <w:pPr>
        <w:spacing w:after="0" w:line="240" w:lineRule="auto"/>
        <w:jc w:val="center"/>
        <w:rPr>
          <w:rFonts w:ascii="Calibri" w:eastAsia="Calibri" w:hAnsi="Calibri" w:cs="Times New Roman"/>
          <w:b/>
          <w:i/>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Zostavenie návrhu rozpočtu prebiehalo v komplikovanom období, v podmienkach </w:t>
      </w:r>
      <w:proofErr w:type="spellStart"/>
      <w:r w:rsidRPr="009049A9">
        <w:rPr>
          <w:rFonts w:ascii="Calibri" w:eastAsia="Calibri" w:hAnsi="Calibri" w:cs="Times New Roman"/>
          <w:sz w:val="24"/>
          <w:szCs w:val="24"/>
        </w:rPr>
        <w:t>ener</w:t>
      </w:r>
      <w:r w:rsidR="00645AA8">
        <w:rPr>
          <w:rFonts w:ascii="Calibri" w:eastAsia="Calibri" w:hAnsi="Calibri" w:cs="Times New Roman"/>
          <w:sz w:val="24"/>
          <w:szCs w:val="24"/>
        </w:rPr>
        <w:t>ge</w:t>
      </w:r>
      <w:r w:rsidRPr="009049A9">
        <w:rPr>
          <w:rFonts w:ascii="Calibri" w:eastAsia="Calibri" w:hAnsi="Calibri" w:cs="Times New Roman"/>
          <w:sz w:val="24"/>
          <w:szCs w:val="24"/>
        </w:rPr>
        <w:t>tic</w:t>
      </w:r>
      <w:proofErr w:type="spellEnd"/>
      <w:r w:rsidR="00645AA8">
        <w:rPr>
          <w:rFonts w:ascii="Calibri" w:eastAsia="Calibri" w:hAnsi="Calibri" w:cs="Times New Roman"/>
          <w:sz w:val="24"/>
          <w:szCs w:val="24"/>
        </w:rPr>
        <w:t>-</w:t>
      </w:r>
      <w:r w:rsidRPr="009049A9">
        <w:rPr>
          <w:rFonts w:ascii="Calibri" w:eastAsia="Calibri" w:hAnsi="Calibri" w:cs="Times New Roman"/>
          <w:sz w:val="24"/>
          <w:szCs w:val="24"/>
        </w:rPr>
        <w:t xml:space="preserve">kej krízy, zvyšujúcej sa inflácie a výrazného rastu cien tovarov a služieb. </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Zostavenie návrhu rozpočtu ovplyvňuje aj nepredvídateľnosť legislatívneho procesu</w:t>
      </w:r>
      <w:r w:rsidR="00161BBB">
        <w:rPr>
          <w:rFonts w:ascii="Calibri" w:eastAsia="Calibri" w:hAnsi="Calibri" w:cs="Times New Roman"/>
          <w:sz w:val="24"/>
          <w:szCs w:val="24"/>
        </w:rPr>
        <w:t xml:space="preserve"> a </w:t>
      </w:r>
      <w:proofErr w:type="spellStart"/>
      <w:r w:rsidRPr="009049A9">
        <w:rPr>
          <w:rFonts w:ascii="Calibri" w:eastAsia="Calibri" w:hAnsi="Calibri" w:cs="Times New Roman"/>
          <w:sz w:val="24"/>
          <w:szCs w:val="24"/>
        </w:rPr>
        <w:t>legis</w:t>
      </w:r>
      <w:r w:rsidR="00161BBB">
        <w:rPr>
          <w:rFonts w:ascii="Calibri" w:eastAsia="Calibri" w:hAnsi="Calibri" w:cs="Times New Roman"/>
          <w:sz w:val="24"/>
          <w:szCs w:val="24"/>
        </w:rPr>
        <w:t>la-</w:t>
      </w:r>
      <w:r w:rsidRPr="009049A9">
        <w:rPr>
          <w:rFonts w:ascii="Calibri" w:eastAsia="Calibri" w:hAnsi="Calibri" w:cs="Times New Roman"/>
          <w:sz w:val="24"/>
          <w:szCs w:val="24"/>
        </w:rPr>
        <w:t>tívne</w:t>
      </w:r>
      <w:proofErr w:type="spellEnd"/>
      <w:r w:rsidRPr="009049A9">
        <w:rPr>
          <w:rFonts w:ascii="Calibri" w:eastAsia="Calibri" w:hAnsi="Calibri" w:cs="Times New Roman"/>
          <w:sz w:val="24"/>
          <w:szCs w:val="24"/>
        </w:rPr>
        <w:t xml:space="preserve"> zásahy do zákonov, ktoré majú vplyv na financovani</w:t>
      </w:r>
      <w:r w:rsidR="00161BBB">
        <w:rPr>
          <w:rFonts w:ascii="Calibri" w:eastAsia="Calibri" w:hAnsi="Calibri" w:cs="Times New Roman"/>
          <w:sz w:val="24"/>
          <w:szCs w:val="24"/>
        </w:rPr>
        <w:t>e samosprávy a tým aj na zosta</w:t>
      </w:r>
      <w:r w:rsidRPr="009049A9">
        <w:rPr>
          <w:rFonts w:ascii="Calibri" w:eastAsia="Calibri" w:hAnsi="Calibri" w:cs="Times New Roman"/>
          <w:sz w:val="24"/>
          <w:szCs w:val="24"/>
        </w:rPr>
        <w:t xml:space="preserve">venie návrhov rozpočtov samospráv. Príjmy samospráv vo veľkej miere závisia od výšky výnosu podielovej dane zo štátneho rozpočtu. Výdavky samospráv v najväčšej miere ovplyvňuje rast platov zamestnancov na základe nariadenia vlády č. 296/2022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xml:space="preserve">., ktorým sa ustanovujú zvýšené stupnice platov taríf zamestnancov pri výkone práce vo verejnom záujme. </w:t>
      </w:r>
    </w:p>
    <w:p w:rsidR="009049A9" w:rsidRPr="009049A9" w:rsidRDefault="009049A9" w:rsidP="009049A9">
      <w:pPr>
        <w:spacing w:after="0" w:line="240" w:lineRule="auto"/>
        <w:jc w:val="both"/>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Východiskom pre zostavenie návrhu rozpočtu je vývoj príjmov a výdavkov v predchádzajúcom období, očakávané plnenie rozpočtu k 31.12.2025, sledovanie legislatívneho procesu a jeho vplyv na financovanie samosprávy a monitoring vývoja inflácie, cien tovarov a služieb, najmä en</w:t>
      </w:r>
      <w:r w:rsidR="00BC3038">
        <w:rPr>
          <w:rFonts w:ascii="Calibri" w:eastAsia="Calibri" w:hAnsi="Calibri" w:cs="Times New Roman"/>
          <w:sz w:val="24"/>
          <w:szCs w:val="24"/>
        </w:rPr>
        <w:t xml:space="preserve">ergií a stavebných materiálov. </w:t>
      </w:r>
      <w:r w:rsidRPr="009049A9">
        <w:rPr>
          <w:rFonts w:ascii="Calibri" w:eastAsia="Calibri" w:hAnsi="Calibri" w:cs="Times New Roman"/>
          <w:sz w:val="24"/>
          <w:szCs w:val="24"/>
        </w:rPr>
        <w:t xml:space="preserve">V príjmovej časti rozpočtu sa vychádza z predbežných prognóz </w:t>
      </w:r>
      <w:proofErr w:type="spellStart"/>
      <w:r w:rsidRPr="009049A9">
        <w:rPr>
          <w:rFonts w:ascii="Calibri" w:eastAsia="Calibri" w:hAnsi="Calibri" w:cs="Times New Roman"/>
          <w:sz w:val="24"/>
          <w:szCs w:val="24"/>
        </w:rPr>
        <w:t>daňo</w:t>
      </w:r>
      <w:r w:rsidR="00BC3038">
        <w:rPr>
          <w:rFonts w:ascii="Calibri" w:eastAsia="Calibri" w:hAnsi="Calibri" w:cs="Times New Roman"/>
          <w:sz w:val="24"/>
          <w:szCs w:val="24"/>
        </w:rPr>
        <w:t>-</w:t>
      </w:r>
      <w:r w:rsidRPr="009049A9">
        <w:rPr>
          <w:rFonts w:ascii="Calibri" w:eastAsia="Calibri" w:hAnsi="Calibri" w:cs="Times New Roman"/>
          <w:sz w:val="24"/>
          <w:szCs w:val="24"/>
        </w:rPr>
        <w:t>vých</w:t>
      </w:r>
      <w:proofErr w:type="spellEnd"/>
      <w:r w:rsidRPr="009049A9">
        <w:rPr>
          <w:rFonts w:ascii="Calibri" w:eastAsia="Calibri" w:hAnsi="Calibri" w:cs="Times New Roman"/>
          <w:sz w:val="24"/>
          <w:szCs w:val="24"/>
        </w:rPr>
        <w:t xml:space="preserve"> príjmov verejnej správy na roky 2026 až 2028, ako aj z uzatvorených zmluvných vzťahov, ktoré ovplyvňujú príjmovú aj výdavkovú časť rozpočtu. </w:t>
      </w:r>
    </w:p>
    <w:p w:rsidR="009049A9" w:rsidRPr="009049A9" w:rsidRDefault="009049A9" w:rsidP="009049A9">
      <w:pPr>
        <w:spacing w:after="0" w:line="240" w:lineRule="auto"/>
        <w:jc w:val="both"/>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Navrhovaný rozpočet Obce</w:t>
      </w:r>
      <w:r w:rsidR="004B31FF">
        <w:rPr>
          <w:rFonts w:ascii="Calibri" w:eastAsia="Calibri" w:hAnsi="Calibri" w:cs="Times New Roman"/>
          <w:sz w:val="24"/>
          <w:szCs w:val="24"/>
        </w:rPr>
        <w:t xml:space="preserve"> Sap</w:t>
      </w:r>
      <w:r w:rsidRPr="009049A9">
        <w:rPr>
          <w:rFonts w:ascii="Calibri" w:eastAsia="Calibri" w:hAnsi="Calibri" w:cs="Times New Roman"/>
          <w:sz w:val="24"/>
          <w:szCs w:val="24"/>
        </w:rPr>
        <w:t xml:space="preserve"> je </w:t>
      </w:r>
      <w:r w:rsidR="008F35AA">
        <w:rPr>
          <w:rFonts w:ascii="Calibri" w:eastAsia="Calibri" w:hAnsi="Calibri" w:cs="Times New Roman"/>
          <w:sz w:val="24"/>
          <w:szCs w:val="24"/>
        </w:rPr>
        <w:t xml:space="preserve">na rok 2026 zostavený ako vyrovnaný na </w:t>
      </w:r>
      <w:r w:rsidRPr="009049A9">
        <w:rPr>
          <w:rFonts w:ascii="Calibri" w:eastAsia="Calibri" w:hAnsi="Calibri" w:cs="Times New Roman"/>
          <w:sz w:val="24"/>
          <w:szCs w:val="24"/>
        </w:rPr>
        <w:t>roky 20</w:t>
      </w:r>
      <w:r w:rsidR="008F35AA">
        <w:rPr>
          <w:rFonts w:ascii="Calibri" w:eastAsia="Calibri" w:hAnsi="Calibri" w:cs="Times New Roman"/>
          <w:sz w:val="24"/>
          <w:szCs w:val="24"/>
        </w:rPr>
        <w:t>27</w:t>
      </w:r>
      <w:r w:rsidRPr="009049A9">
        <w:rPr>
          <w:rFonts w:ascii="Calibri" w:eastAsia="Calibri" w:hAnsi="Calibri" w:cs="Times New Roman"/>
          <w:sz w:val="24"/>
          <w:szCs w:val="24"/>
        </w:rPr>
        <w:t xml:space="preserve">-2028 ako prebytkový v súlade so zákonom č. 583/2004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o rozpočtových pravidlách územnej samosprávy a o zmene a doplnení niektorých zák</w:t>
      </w:r>
      <w:r w:rsidR="00BF4E94">
        <w:rPr>
          <w:rFonts w:ascii="Calibri" w:eastAsia="Calibri" w:hAnsi="Calibri" w:cs="Times New Roman"/>
          <w:sz w:val="24"/>
          <w:szCs w:val="24"/>
        </w:rPr>
        <w:t xml:space="preserve">onov, členená na rozpočet bežný </w:t>
      </w:r>
      <w:r w:rsidRPr="009049A9">
        <w:rPr>
          <w:rFonts w:ascii="Calibri" w:eastAsia="Calibri" w:hAnsi="Calibri" w:cs="Times New Roman"/>
          <w:sz w:val="24"/>
          <w:szCs w:val="24"/>
        </w:rPr>
        <w:t xml:space="preserve">- bežné príjmy a bežné </w:t>
      </w:r>
      <w:r w:rsidR="00BF4E94">
        <w:rPr>
          <w:rFonts w:ascii="Calibri" w:eastAsia="Calibri" w:hAnsi="Calibri" w:cs="Times New Roman"/>
          <w:sz w:val="24"/>
          <w:szCs w:val="24"/>
        </w:rPr>
        <w:t xml:space="preserve">výdavky, rozpočet kapitálový - </w:t>
      </w:r>
      <w:r w:rsidRPr="009049A9">
        <w:rPr>
          <w:rFonts w:ascii="Calibri" w:eastAsia="Calibri" w:hAnsi="Calibri" w:cs="Times New Roman"/>
          <w:sz w:val="24"/>
          <w:szCs w:val="24"/>
        </w:rPr>
        <w:t xml:space="preserve">kapitálové príjmy a kapitálové výdavky a finančné </w:t>
      </w:r>
      <w:proofErr w:type="spellStart"/>
      <w:r w:rsidRPr="009049A9">
        <w:rPr>
          <w:rFonts w:ascii="Calibri" w:eastAsia="Calibri" w:hAnsi="Calibri" w:cs="Times New Roman"/>
          <w:sz w:val="24"/>
          <w:szCs w:val="24"/>
        </w:rPr>
        <w:t>ope</w:t>
      </w:r>
      <w:r w:rsidR="002405E4">
        <w:rPr>
          <w:rFonts w:ascii="Calibri" w:eastAsia="Calibri" w:hAnsi="Calibri" w:cs="Times New Roman"/>
          <w:sz w:val="24"/>
          <w:szCs w:val="24"/>
        </w:rPr>
        <w:t>rá-</w:t>
      </w:r>
      <w:r w:rsidRPr="009049A9">
        <w:rPr>
          <w:rFonts w:ascii="Calibri" w:eastAsia="Calibri" w:hAnsi="Calibri" w:cs="Times New Roman"/>
          <w:sz w:val="24"/>
          <w:szCs w:val="24"/>
        </w:rPr>
        <w:t>cie</w:t>
      </w:r>
      <w:proofErr w:type="spellEnd"/>
      <w:r w:rsidRPr="009049A9">
        <w:rPr>
          <w:rFonts w:ascii="Calibri" w:eastAsia="Calibri" w:hAnsi="Calibri" w:cs="Times New Roman"/>
          <w:sz w:val="24"/>
          <w:szCs w:val="24"/>
        </w:rPr>
        <w:t xml:space="preserve">. </w:t>
      </w:r>
    </w:p>
    <w:p w:rsidR="009049A9" w:rsidRPr="009049A9" w:rsidRDefault="000503B9" w:rsidP="009049A9">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r w:rsidR="009049A9" w:rsidRPr="009049A9">
        <w:rPr>
          <w:rFonts w:ascii="Calibri" w:eastAsia="Calibri" w:hAnsi="Calibri" w:cs="Times New Roman"/>
          <w:sz w:val="24"/>
          <w:szCs w:val="24"/>
        </w:rPr>
        <w:t xml:space="preserve">Viacročný rozpočet nasledujúceho obdobia je vypracovaný bez programovej štruktúry. </w:t>
      </w:r>
    </w:p>
    <w:p w:rsidR="009049A9" w:rsidRPr="009049A9" w:rsidRDefault="009049A9" w:rsidP="009049A9">
      <w:pPr>
        <w:spacing w:after="0" w:line="240" w:lineRule="auto"/>
        <w:jc w:val="both"/>
        <w:rPr>
          <w:rFonts w:ascii="Calibri" w:eastAsia="Calibri" w:hAnsi="Calibri" w:cs="Times New Roman"/>
          <w:bCs/>
          <w:sz w:val="24"/>
          <w:szCs w:val="24"/>
        </w:rPr>
      </w:pPr>
      <w:r w:rsidRPr="009049A9">
        <w:rPr>
          <w:rFonts w:ascii="Calibri" w:eastAsia="Calibri" w:hAnsi="Calibri" w:cs="Times New Roman"/>
          <w:sz w:val="24"/>
          <w:szCs w:val="24"/>
        </w:rPr>
        <w:t xml:space="preserve">Pri spracovaní odborného stanoviska som vychádzala z posúdenia predloženého návrhu viac-ročného </w:t>
      </w:r>
      <w:r w:rsidR="004B31FF">
        <w:rPr>
          <w:rFonts w:ascii="Calibri" w:eastAsia="Calibri" w:hAnsi="Calibri" w:cs="Times New Roman"/>
          <w:sz w:val="24"/>
          <w:szCs w:val="24"/>
        </w:rPr>
        <w:t>rozpočtu Obce Sap</w:t>
      </w:r>
      <w:r w:rsidRPr="009049A9">
        <w:rPr>
          <w:rFonts w:ascii="Calibri" w:eastAsia="Calibri" w:hAnsi="Calibri" w:cs="Times New Roman"/>
          <w:sz w:val="24"/>
          <w:szCs w:val="24"/>
        </w:rPr>
        <w:t xml:space="preserve"> na roky 2026-2028 a návrhu rozpočtu na rok 2026</w:t>
      </w:r>
    </w:p>
    <w:p w:rsidR="009049A9" w:rsidRDefault="009049A9" w:rsidP="009049A9">
      <w:pPr>
        <w:spacing w:after="0" w:line="240" w:lineRule="auto"/>
        <w:ind w:right="-288"/>
        <w:rPr>
          <w:rFonts w:ascii="Calibri" w:eastAsia="Calibri" w:hAnsi="Calibri" w:cs="Times New Roman"/>
          <w:sz w:val="24"/>
          <w:szCs w:val="24"/>
        </w:rPr>
      </w:pPr>
    </w:p>
    <w:p w:rsidR="004B31FF" w:rsidRPr="009049A9" w:rsidRDefault="004B31FF" w:rsidP="009049A9">
      <w:pPr>
        <w:spacing w:after="0" w:line="240" w:lineRule="auto"/>
        <w:ind w:right="-288"/>
        <w:rPr>
          <w:rFonts w:ascii="Calibri" w:eastAsia="Calibri" w:hAnsi="Calibri" w:cs="Times New Roman"/>
          <w:sz w:val="24"/>
          <w:szCs w:val="24"/>
        </w:rPr>
      </w:pPr>
    </w:p>
    <w:p w:rsidR="009049A9" w:rsidRPr="009049A9" w:rsidRDefault="009049A9" w:rsidP="009049A9">
      <w:pPr>
        <w:spacing w:after="0" w:line="240" w:lineRule="auto"/>
        <w:jc w:val="center"/>
        <w:rPr>
          <w:rFonts w:ascii="Calibri" w:eastAsia="Calibri" w:hAnsi="Calibri" w:cs="Times New Roman"/>
          <w:b/>
          <w:i/>
          <w:sz w:val="28"/>
          <w:szCs w:val="28"/>
        </w:rPr>
      </w:pPr>
      <w:r w:rsidRPr="009049A9">
        <w:rPr>
          <w:rFonts w:ascii="Calibri" w:eastAsia="Calibri" w:hAnsi="Calibri" w:cs="Times New Roman"/>
          <w:b/>
          <w:i/>
          <w:caps/>
          <w:sz w:val="28"/>
          <w:szCs w:val="28"/>
        </w:rPr>
        <w:t>III. Tvorba návrhu rozpočtu</w:t>
      </w:r>
    </w:p>
    <w:p w:rsidR="009049A9" w:rsidRPr="009049A9" w:rsidRDefault="009049A9" w:rsidP="009049A9">
      <w:pPr>
        <w:spacing w:after="0" w:line="240" w:lineRule="auto"/>
        <w:jc w:val="both"/>
        <w:rPr>
          <w:rFonts w:ascii="Calibri" w:eastAsia="Calibri" w:hAnsi="Calibri" w:cs="Times New Roman"/>
          <w:b/>
          <w:sz w:val="24"/>
          <w:szCs w:val="24"/>
        </w:rPr>
      </w:pPr>
    </w:p>
    <w:p w:rsidR="004B31FF" w:rsidRDefault="009049A9" w:rsidP="009049A9">
      <w:pPr>
        <w:spacing w:after="0" w:line="240" w:lineRule="auto"/>
        <w:jc w:val="both"/>
        <w:rPr>
          <w:sz w:val="24"/>
          <w:szCs w:val="24"/>
        </w:rPr>
      </w:pPr>
      <w:r w:rsidRPr="009049A9">
        <w:rPr>
          <w:rFonts w:ascii="Calibri" w:eastAsia="Calibri" w:hAnsi="Calibri" w:cs="Times New Roman"/>
          <w:b/>
          <w:sz w:val="24"/>
          <w:szCs w:val="24"/>
        </w:rPr>
        <w:t xml:space="preserve">     </w:t>
      </w:r>
      <w:r w:rsidRPr="009049A9">
        <w:rPr>
          <w:sz w:val="24"/>
          <w:szCs w:val="24"/>
        </w:rPr>
        <w:t xml:space="preserve">Návrh rozpočtu </w:t>
      </w:r>
      <w:r w:rsidR="004B31FF">
        <w:rPr>
          <w:sz w:val="24"/>
          <w:szCs w:val="24"/>
        </w:rPr>
        <w:t>Obce Sap</w:t>
      </w:r>
      <w:r w:rsidRPr="009049A9">
        <w:rPr>
          <w:sz w:val="24"/>
          <w:szCs w:val="24"/>
        </w:rPr>
        <w:t xml:space="preserve"> na roky 2026 - 2028 je spracovaný podľa zákona č. 583/2004 Z. z. </w:t>
      </w:r>
    </w:p>
    <w:p w:rsidR="009049A9" w:rsidRPr="009049A9" w:rsidRDefault="009049A9" w:rsidP="009049A9">
      <w:pPr>
        <w:spacing w:after="0" w:line="240" w:lineRule="auto"/>
        <w:jc w:val="both"/>
        <w:rPr>
          <w:sz w:val="24"/>
          <w:szCs w:val="24"/>
        </w:rPr>
      </w:pPr>
      <w:r w:rsidRPr="009049A9">
        <w:rPr>
          <w:sz w:val="24"/>
          <w:szCs w:val="24"/>
        </w:rPr>
        <w:t>o rozpočtových pravidlách územnej samosprávy a o zmene a doplnení niektorých zákonov v znení neskorších predpisov  v členení podľa § 9 ods. 1 citovaného zákona na:</w:t>
      </w:r>
    </w:p>
    <w:p w:rsidR="009049A9" w:rsidRPr="009049A9" w:rsidRDefault="009049A9" w:rsidP="009049A9">
      <w:pPr>
        <w:spacing w:after="0" w:line="240" w:lineRule="auto"/>
        <w:jc w:val="both"/>
        <w:rPr>
          <w:sz w:val="24"/>
          <w:szCs w:val="24"/>
        </w:rPr>
      </w:pPr>
      <w:r w:rsidRPr="009049A9">
        <w:rPr>
          <w:sz w:val="24"/>
          <w:szCs w:val="24"/>
        </w:rPr>
        <w:t xml:space="preserve">a) rozpočet na príslušný rozpočtový rok – rok 2026, </w:t>
      </w:r>
    </w:p>
    <w:p w:rsidR="009049A9" w:rsidRPr="009049A9" w:rsidRDefault="009049A9" w:rsidP="009049A9">
      <w:pPr>
        <w:spacing w:after="0" w:line="240" w:lineRule="auto"/>
        <w:jc w:val="both"/>
        <w:rPr>
          <w:sz w:val="24"/>
          <w:szCs w:val="24"/>
        </w:rPr>
      </w:pPr>
      <w:r w:rsidRPr="009049A9">
        <w:rPr>
          <w:sz w:val="24"/>
          <w:szCs w:val="24"/>
        </w:rPr>
        <w:t>b) rozpočet na rok nasledujúci po príslušnom rozpočtovom roku -  rok 2027,</w:t>
      </w:r>
    </w:p>
    <w:p w:rsidR="004B31FF" w:rsidRDefault="009049A9" w:rsidP="009049A9">
      <w:pPr>
        <w:spacing w:after="0" w:line="240" w:lineRule="auto"/>
        <w:jc w:val="both"/>
        <w:rPr>
          <w:sz w:val="24"/>
          <w:szCs w:val="24"/>
        </w:rPr>
      </w:pPr>
      <w:r w:rsidRPr="009049A9">
        <w:rPr>
          <w:sz w:val="24"/>
          <w:szCs w:val="24"/>
        </w:rPr>
        <w:t>c) rozpočet na rok nasledujúci po roku, na ktorý sa zostavuje rozpočet podľa písmena b) – rok</w:t>
      </w:r>
    </w:p>
    <w:p w:rsidR="009049A9" w:rsidRPr="009049A9" w:rsidRDefault="009049A9" w:rsidP="009049A9">
      <w:pPr>
        <w:spacing w:after="0" w:line="240" w:lineRule="auto"/>
        <w:jc w:val="both"/>
        <w:rPr>
          <w:sz w:val="24"/>
          <w:szCs w:val="24"/>
        </w:rPr>
      </w:pPr>
      <w:r w:rsidRPr="009049A9">
        <w:rPr>
          <w:sz w:val="24"/>
          <w:szCs w:val="24"/>
        </w:rPr>
        <w:t xml:space="preserve"> </w:t>
      </w:r>
      <w:r w:rsidR="004B31FF">
        <w:rPr>
          <w:sz w:val="24"/>
          <w:szCs w:val="24"/>
        </w:rPr>
        <w:t xml:space="preserve">   </w:t>
      </w:r>
      <w:r w:rsidRPr="009049A9">
        <w:rPr>
          <w:sz w:val="24"/>
          <w:szCs w:val="24"/>
        </w:rPr>
        <w:t>2028.</w:t>
      </w:r>
    </w:p>
    <w:p w:rsidR="009049A9" w:rsidRPr="009049A9" w:rsidRDefault="009049A9" w:rsidP="009049A9">
      <w:pPr>
        <w:spacing w:after="0" w:line="240" w:lineRule="auto"/>
        <w:jc w:val="both"/>
        <w:rPr>
          <w:sz w:val="24"/>
          <w:szCs w:val="24"/>
        </w:rPr>
      </w:pPr>
      <w:r w:rsidRPr="009049A9">
        <w:rPr>
          <w:sz w:val="24"/>
          <w:szCs w:val="24"/>
        </w:rPr>
        <w:lastRenderedPageBreak/>
        <w:t xml:space="preserve">     Viacročný rozpočet na roky 2026 – 2028 je zostavený v rovnakom členení, v akom sa zostavuje rozpočet obce na príslušný rozpočtový rok. Rozpočet obce na príslušný rozpočtový rok je záväzný, rozpočty na nasledujúce dva rozpočtové roky nie sú záväzné, majú len orientačný charakter, ich ukazovatele sa spresňujú v ďalších rozpočtových rokoch. </w:t>
      </w:r>
    </w:p>
    <w:p w:rsidR="009049A9" w:rsidRPr="009049A9" w:rsidRDefault="009049A9" w:rsidP="009049A9">
      <w:pPr>
        <w:spacing w:after="0" w:line="240" w:lineRule="auto"/>
        <w:jc w:val="both"/>
        <w:rPr>
          <w:sz w:val="24"/>
          <w:szCs w:val="24"/>
        </w:rPr>
      </w:pPr>
    </w:p>
    <w:p w:rsidR="009049A9" w:rsidRPr="009049A9" w:rsidRDefault="009049A9" w:rsidP="00CE684D">
      <w:pPr>
        <w:spacing w:after="0" w:line="240" w:lineRule="auto"/>
        <w:ind w:right="-142"/>
        <w:jc w:val="both"/>
        <w:rPr>
          <w:sz w:val="24"/>
          <w:szCs w:val="24"/>
        </w:rPr>
      </w:pPr>
      <w:r w:rsidRPr="009049A9">
        <w:rPr>
          <w:sz w:val="24"/>
          <w:szCs w:val="24"/>
        </w:rPr>
        <w:t xml:space="preserve">     Viacročný rozpočet na roky 2026 – 2028 je  v súlade s § 10  ods. 3 až 7 zákona č. 583/2004 Z. z. o rozpočtových pravidlách územnej samosprávy a o zmene a </w:t>
      </w:r>
      <w:r w:rsidR="00137BAC">
        <w:rPr>
          <w:sz w:val="24"/>
          <w:szCs w:val="24"/>
        </w:rPr>
        <w:t>doplnení niektorých zákonov v znení</w:t>
      </w:r>
      <w:r w:rsidRPr="009049A9">
        <w:rPr>
          <w:sz w:val="24"/>
          <w:szCs w:val="24"/>
        </w:rPr>
        <w:t xml:space="preserve"> n</w:t>
      </w:r>
      <w:r w:rsidR="00137BAC">
        <w:rPr>
          <w:sz w:val="24"/>
          <w:szCs w:val="24"/>
        </w:rPr>
        <w:t>eskorších  predpisov</w:t>
      </w:r>
      <w:r w:rsidRPr="009049A9">
        <w:rPr>
          <w:sz w:val="24"/>
          <w:szCs w:val="24"/>
        </w:rPr>
        <w:t xml:space="preserve"> vnútorne členený na:</w:t>
      </w:r>
    </w:p>
    <w:p w:rsidR="009049A9" w:rsidRPr="009049A9" w:rsidRDefault="009049A9" w:rsidP="00E309D8">
      <w:pPr>
        <w:numPr>
          <w:ilvl w:val="0"/>
          <w:numId w:val="6"/>
        </w:numPr>
        <w:tabs>
          <w:tab w:val="clear" w:pos="1080"/>
          <w:tab w:val="num" w:pos="709"/>
        </w:tabs>
        <w:suppressAutoHyphens/>
        <w:spacing w:after="0" w:line="240" w:lineRule="auto"/>
        <w:ind w:left="993" w:hanging="709"/>
        <w:jc w:val="both"/>
        <w:rPr>
          <w:sz w:val="24"/>
          <w:szCs w:val="24"/>
        </w:rPr>
      </w:pPr>
      <w:r w:rsidRPr="009049A9">
        <w:rPr>
          <w:sz w:val="24"/>
          <w:szCs w:val="24"/>
        </w:rPr>
        <w:t>bežný rozpočet, t. j. bežné príjmy a bežné výdavky,</w:t>
      </w:r>
    </w:p>
    <w:p w:rsidR="009049A9" w:rsidRPr="009049A9" w:rsidRDefault="009049A9" w:rsidP="00E309D8">
      <w:pPr>
        <w:numPr>
          <w:ilvl w:val="0"/>
          <w:numId w:val="6"/>
        </w:numPr>
        <w:tabs>
          <w:tab w:val="clear" w:pos="1080"/>
          <w:tab w:val="num" w:pos="709"/>
        </w:tabs>
        <w:suppressAutoHyphens/>
        <w:spacing w:after="0" w:line="240" w:lineRule="auto"/>
        <w:ind w:left="993" w:hanging="709"/>
        <w:jc w:val="both"/>
        <w:rPr>
          <w:sz w:val="24"/>
          <w:szCs w:val="24"/>
        </w:rPr>
      </w:pPr>
      <w:r w:rsidRPr="009049A9">
        <w:rPr>
          <w:sz w:val="24"/>
          <w:szCs w:val="24"/>
        </w:rPr>
        <w:t>kapitálový rozpočet, t. j. kapitálové príjmy a kapitálové výdavky,</w:t>
      </w:r>
    </w:p>
    <w:p w:rsidR="009049A9" w:rsidRPr="009049A9" w:rsidRDefault="009049A9" w:rsidP="00E309D8">
      <w:pPr>
        <w:numPr>
          <w:ilvl w:val="0"/>
          <w:numId w:val="6"/>
        </w:numPr>
        <w:tabs>
          <w:tab w:val="clear" w:pos="1080"/>
          <w:tab w:val="num" w:pos="709"/>
        </w:tabs>
        <w:suppressAutoHyphens/>
        <w:spacing w:after="0" w:line="240" w:lineRule="auto"/>
        <w:ind w:left="993" w:hanging="709"/>
        <w:jc w:val="both"/>
        <w:rPr>
          <w:sz w:val="24"/>
          <w:szCs w:val="24"/>
        </w:rPr>
      </w:pPr>
      <w:r w:rsidRPr="009049A9">
        <w:rPr>
          <w:sz w:val="24"/>
          <w:szCs w:val="24"/>
        </w:rPr>
        <w:t>finančné operácie.</w:t>
      </w:r>
    </w:p>
    <w:p w:rsidR="009049A9" w:rsidRPr="009049A9" w:rsidRDefault="009049A9" w:rsidP="009049A9">
      <w:pPr>
        <w:spacing w:after="0" w:line="240" w:lineRule="auto"/>
        <w:jc w:val="both"/>
        <w:rPr>
          <w:sz w:val="24"/>
          <w:szCs w:val="24"/>
        </w:rPr>
      </w:pPr>
      <w:r w:rsidRPr="009049A9">
        <w:rPr>
          <w:sz w:val="24"/>
          <w:szCs w:val="24"/>
        </w:rPr>
        <w:t xml:space="preserve">Vo viacročnom rozpočte na roky 2026 – 2028 sú vyjadrené </w:t>
      </w:r>
      <w:r w:rsidRPr="00B036B3">
        <w:rPr>
          <w:sz w:val="24"/>
          <w:szCs w:val="24"/>
        </w:rPr>
        <w:t xml:space="preserve">finančné vzťahy k ŠR v rámci </w:t>
      </w:r>
      <w:proofErr w:type="spellStart"/>
      <w:r w:rsidRPr="00B036B3">
        <w:rPr>
          <w:sz w:val="24"/>
          <w:szCs w:val="24"/>
        </w:rPr>
        <w:t>financo</w:t>
      </w:r>
      <w:r w:rsidR="004706A0" w:rsidRPr="00B036B3">
        <w:rPr>
          <w:sz w:val="24"/>
          <w:szCs w:val="24"/>
        </w:rPr>
        <w:t>-</w:t>
      </w:r>
      <w:r w:rsidRPr="00B036B3">
        <w:rPr>
          <w:sz w:val="24"/>
          <w:szCs w:val="24"/>
        </w:rPr>
        <w:t>vania</w:t>
      </w:r>
      <w:proofErr w:type="spellEnd"/>
      <w:r w:rsidRPr="00B036B3">
        <w:rPr>
          <w:sz w:val="24"/>
          <w:szCs w:val="24"/>
        </w:rPr>
        <w:t xml:space="preserve"> prenesených kompetencií štátu</w:t>
      </w:r>
      <w:r w:rsidR="002A3A99" w:rsidRPr="00B036B3">
        <w:rPr>
          <w:sz w:val="24"/>
          <w:szCs w:val="24"/>
        </w:rPr>
        <w:t xml:space="preserve">, </w:t>
      </w:r>
      <w:r w:rsidRPr="00B036B3">
        <w:rPr>
          <w:sz w:val="24"/>
          <w:szCs w:val="24"/>
        </w:rPr>
        <w:t xml:space="preserve">spoločnému </w:t>
      </w:r>
      <w:r w:rsidR="004706A0" w:rsidRPr="00B036B3">
        <w:rPr>
          <w:sz w:val="24"/>
          <w:szCs w:val="24"/>
        </w:rPr>
        <w:t>staveb</w:t>
      </w:r>
      <w:r w:rsidRPr="00B036B3">
        <w:rPr>
          <w:sz w:val="24"/>
          <w:szCs w:val="24"/>
        </w:rPr>
        <w:t>nému úradu Dolný Štál, spoločnému obecnému úradu Veľký Meder.</w:t>
      </w:r>
    </w:p>
    <w:p w:rsidR="009049A9" w:rsidRPr="009049A9" w:rsidRDefault="009049A9" w:rsidP="009049A9">
      <w:pPr>
        <w:rPr>
          <w:sz w:val="28"/>
          <w:szCs w:val="28"/>
        </w:rPr>
      </w:pPr>
    </w:p>
    <w:p w:rsidR="009049A9" w:rsidRPr="009049A9" w:rsidRDefault="009049A9" w:rsidP="009049A9">
      <w:pPr>
        <w:spacing w:after="0" w:line="240" w:lineRule="auto"/>
        <w:ind w:left="285" w:right="-284"/>
        <w:jc w:val="center"/>
        <w:rPr>
          <w:sz w:val="28"/>
          <w:szCs w:val="28"/>
        </w:rPr>
      </w:pPr>
      <w:r w:rsidRPr="009049A9">
        <w:rPr>
          <w:rFonts w:ascii="Calibri" w:eastAsia="Calibri" w:hAnsi="Calibri" w:cs="Times New Roman"/>
          <w:b/>
          <w:i/>
          <w:caps/>
          <w:sz w:val="28"/>
          <w:szCs w:val="28"/>
        </w:rPr>
        <w:t>IV.   Základná charakteristika návrhu rozpočtu</w:t>
      </w:r>
      <w:r w:rsidRPr="009049A9">
        <w:rPr>
          <w:sz w:val="28"/>
          <w:szCs w:val="28"/>
        </w:rPr>
        <w:t xml:space="preserve"> </w:t>
      </w:r>
    </w:p>
    <w:p w:rsidR="009049A9" w:rsidRPr="009049A9" w:rsidRDefault="009049A9" w:rsidP="009049A9">
      <w:pPr>
        <w:spacing w:after="0" w:line="240" w:lineRule="auto"/>
        <w:jc w:val="both"/>
      </w:pPr>
    </w:p>
    <w:p w:rsidR="009049A9" w:rsidRPr="009049A9" w:rsidRDefault="009049A9" w:rsidP="009049A9">
      <w:pPr>
        <w:spacing w:after="0" w:line="240" w:lineRule="auto"/>
        <w:jc w:val="both"/>
        <w:rPr>
          <w:rFonts w:ascii="Calibri" w:eastAsia="Calibri" w:hAnsi="Calibri" w:cs="Times New Roman"/>
          <w:sz w:val="24"/>
          <w:szCs w:val="24"/>
        </w:rPr>
      </w:pPr>
      <w:r w:rsidRPr="009049A9">
        <w:rPr>
          <w:sz w:val="24"/>
          <w:szCs w:val="24"/>
        </w:rPr>
        <w:t xml:space="preserve">     Na schválenie je predložený návrh viacročného rozpočtu obce na roky 2026 – 2028 a návrh rozpočtu obce na rok 2026 na úrovni hlavných kategórií ekonomickej klasifikácie.</w:t>
      </w:r>
    </w:p>
    <w:p w:rsidR="009049A9" w:rsidRPr="009049A9" w:rsidRDefault="009049A9" w:rsidP="009049A9">
      <w:pPr>
        <w:spacing w:after="0" w:line="240" w:lineRule="auto"/>
        <w:jc w:val="both"/>
        <w:rPr>
          <w:rFonts w:ascii="Calibri" w:eastAsia="Calibri" w:hAnsi="Calibri" w:cs="Times New Roman"/>
          <w:sz w:val="24"/>
          <w:szCs w:val="24"/>
        </w:rPr>
      </w:pPr>
    </w:p>
    <w:tbl>
      <w:tblPr>
        <w:tblStyle w:val="Mriekatabuky"/>
        <w:tblW w:w="0" w:type="auto"/>
        <w:tblInd w:w="-5" w:type="dxa"/>
        <w:tblLook w:val="01E0" w:firstRow="1" w:lastRow="1" w:firstColumn="1" w:lastColumn="1" w:noHBand="0" w:noVBand="0"/>
      </w:tblPr>
      <w:tblGrid>
        <w:gridCol w:w="2835"/>
        <w:gridCol w:w="1701"/>
        <w:gridCol w:w="1560"/>
        <w:gridCol w:w="1559"/>
        <w:gridCol w:w="1559"/>
      </w:tblGrid>
      <w:tr w:rsidR="009049A9" w:rsidRPr="009049A9" w:rsidTr="00613B87">
        <w:tc>
          <w:tcPr>
            <w:tcW w:w="2835" w:type="dxa"/>
          </w:tcPr>
          <w:p w:rsidR="009049A9" w:rsidRPr="009049A9" w:rsidRDefault="009049A9" w:rsidP="009049A9">
            <w:pPr>
              <w:jc w:val="both"/>
              <w:rPr>
                <w:rFonts w:ascii="Calibri" w:eastAsia="Calibri" w:hAnsi="Calibri"/>
                <w:b/>
                <w:i/>
                <w:sz w:val="24"/>
                <w:szCs w:val="24"/>
              </w:rPr>
            </w:pPr>
          </w:p>
          <w:p w:rsidR="009049A9" w:rsidRPr="009049A9" w:rsidRDefault="009049A9" w:rsidP="009049A9">
            <w:pPr>
              <w:jc w:val="both"/>
              <w:rPr>
                <w:rFonts w:ascii="Calibri" w:eastAsia="Calibri" w:hAnsi="Calibri"/>
                <w:b/>
                <w:i/>
                <w:sz w:val="24"/>
                <w:szCs w:val="24"/>
              </w:rPr>
            </w:pPr>
            <w:r w:rsidRPr="009049A9">
              <w:rPr>
                <w:rFonts w:ascii="Calibri" w:eastAsia="Calibri" w:hAnsi="Calibri"/>
                <w:b/>
                <w:i/>
                <w:sz w:val="24"/>
                <w:szCs w:val="24"/>
              </w:rPr>
              <w:t>Rok</w:t>
            </w:r>
          </w:p>
        </w:tc>
        <w:tc>
          <w:tcPr>
            <w:tcW w:w="1701" w:type="dxa"/>
          </w:tcPr>
          <w:p w:rsidR="009049A9" w:rsidRPr="009049A9" w:rsidRDefault="009049A9" w:rsidP="009049A9">
            <w:pPr>
              <w:jc w:val="center"/>
              <w:rPr>
                <w:rFonts w:ascii="Calibri" w:eastAsia="Calibri" w:hAnsi="Calibri"/>
                <w:b/>
                <w:i/>
                <w:sz w:val="24"/>
                <w:szCs w:val="24"/>
                <w:highlight w:val="yellow"/>
              </w:rPr>
            </w:pPr>
            <w:r w:rsidRPr="009049A9">
              <w:rPr>
                <w:rFonts w:ascii="Calibri" w:eastAsia="Calibri" w:hAnsi="Calibri"/>
                <w:b/>
                <w:i/>
                <w:sz w:val="24"/>
                <w:szCs w:val="24"/>
              </w:rPr>
              <w:t>2025 - očakávaná skutočnosť</w:t>
            </w:r>
          </w:p>
        </w:tc>
        <w:tc>
          <w:tcPr>
            <w:tcW w:w="1560" w:type="dxa"/>
          </w:tcPr>
          <w:p w:rsidR="009049A9" w:rsidRPr="009049A9" w:rsidRDefault="009049A9" w:rsidP="009049A9">
            <w:pPr>
              <w:jc w:val="center"/>
              <w:rPr>
                <w:rFonts w:ascii="Calibri" w:eastAsia="Calibri" w:hAnsi="Calibri"/>
                <w:b/>
                <w:i/>
                <w:sz w:val="24"/>
                <w:szCs w:val="24"/>
              </w:rPr>
            </w:pPr>
          </w:p>
          <w:p w:rsidR="009049A9" w:rsidRPr="009049A9" w:rsidRDefault="009049A9" w:rsidP="009049A9">
            <w:pPr>
              <w:jc w:val="center"/>
              <w:rPr>
                <w:rFonts w:ascii="Calibri" w:eastAsia="Calibri" w:hAnsi="Calibri"/>
                <w:b/>
                <w:i/>
                <w:sz w:val="24"/>
                <w:szCs w:val="24"/>
              </w:rPr>
            </w:pPr>
            <w:r w:rsidRPr="009049A9">
              <w:rPr>
                <w:rFonts w:ascii="Calibri" w:eastAsia="Calibri" w:hAnsi="Calibri"/>
                <w:b/>
                <w:i/>
                <w:sz w:val="24"/>
                <w:szCs w:val="24"/>
              </w:rPr>
              <w:t>2026</w:t>
            </w:r>
          </w:p>
        </w:tc>
        <w:tc>
          <w:tcPr>
            <w:tcW w:w="1559" w:type="dxa"/>
          </w:tcPr>
          <w:p w:rsidR="009049A9" w:rsidRPr="009049A9" w:rsidRDefault="009049A9" w:rsidP="009049A9">
            <w:pPr>
              <w:jc w:val="center"/>
              <w:rPr>
                <w:rFonts w:ascii="Calibri" w:eastAsia="Calibri" w:hAnsi="Calibri"/>
                <w:b/>
                <w:i/>
                <w:sz w:val="24"/>
                <w:szCs w:val="24"/>
              </w:rPr>
            </w:pPr>
          </w:p>
          <w:p w:rsidR="009049A9" w:rsidRPr="009049A9" w:rsidRDefault="009049A9" w:rsidP="009049A9">
            <w:pPr>
              <w:jc w:val="center"/>
              <w:rPr>
                <w:rFonts w:ascii="Calibri" w:eastAsia="Calibri" w:hAnsi="Calibri"/>
                <w:b/>
                <w:i/>
                <w:sz w:val="24"/>
                <w:szCs w:val="24"/>
              </w:rPr>
            </w:pPr>
            <w:r w:rsidRPr="009049A9">
              <w:rPr>
                <w:rFonts w:ascii="Calibri" w:eastAsia="Calibri" w:hAnsi="Calibri"/>
                <w:b/>
                <w:i/>
                <w:sz w:val="24"/>
                <w:szCs w:val="24"/>
              </w:rPr>
              <w:t>2027</w:t>
            </w:r>
          </w:p>
        </w:tc>
        <w:tc>
          <w:tcPr>
            <w:tcW w:w="1559" w:type="dxa"/>
          </w:tcPr>
          <w:p w:rsidR="009049A9" w:rsidRPr="009049A9" w:rsidRDefault="009049A9" w:rsidP="009049A9">
            <w:pPr>
              <w:jc w:val="center"/>
              <w:rPr>
                <w:rFonts w:ascii="Calibri" w:eastAsia="Calibri" w:hAnsi="Calibri"/>
                <w:b/>
                <w:i/>
                <w:sz w:val="24"/>
                <w:szCs w:val="24"/>
              </w:rPr>
            </w:pPr>
          </w:p>
          <w:p w:rsidR="009049A9" w:rsidRPr="009049A9" w:rsidRDefault="009049A9" w:rsidP="009049A9">
            <w:pPr>
              <w:jc w:val="center"/>
              <w:rPr>
                <w:rFonts w:ascii="Calibri" w:eastAsia="Calibri" w:hAnsi="Calibri"/>
                <w:b/>
                <w:i/>
                <w:sz w:val="24"/>
                <w:szCs w:val="24"/>
              </w:rPr>
            </w:pPr>
            <w:r w:rsidRPr="009049A9">
              <w:rPr>
                <w:rFonts w:ascii="Calibri" w:eastAsia="Calibri" w:hAnsi="Calibri"/>
                <w:b/>
                <w:i/>
                <w:sz w:val="24"/>
                <w:szCs w:val="24"/>
              </w:rPr>
              <w:t>2028</w:t>
            </w:r>
          </w:p>
        </w:tc>
      </w:tr>
      <w:tr w:rsidR="009049A9" w:rsidRPr="009049A9" w:rsidTr="00613B87">
        <w:tc>
          <w:tcPr>
            <w:tcW w:w="2835" w:type="dxa"/>
          </w:tcPr>
          <w:p w:rsidR="009049A9" w:rsidRPr="009049A9" w:rsidRDefault="009049A9" w:rsidP="009049A9">
            <w:pPr>
              <w:jc w:val="both"/>
              <w:rPr>
                <w:rFonts w:ascii="Calibri" w:eastAsia="Calibri" w:hAnsi="Calibri"/>
                <w:b/>
                <w:sz w:val="24"/>
                <w:szCs w:val="24"/>
              </w:rPr>
            </w:pPr>
            <w:r w:rsidRPr="009049A9">
              <w:rPr>
                <w:rFonts w:ascii="Calibri" w:eastAsia="Calibri" w:hAnsi="Calibri"/>
                <w:b/>
                <w:sz w:val="24"/>
                <w:szCs w:val="24"/>
              </w:rPr>
              <w:t>Príjmy</w:t>
            </w:r>
          </w:p>
        </w:tc>
        <w:tc>
          <w:tcPr>
            <w:tcW w:w="1701" w:type="dxa"/>
          </w:tcPr>
          <w:p w:rsidR="009049A9" w:rsidRPr="009049A9" w:rsidRDefault="00BE3D1F" w:rsidP="00BE3D1F">
            <w:pPr>
              <w:jc w:val="center"/>
              <w:rPr>
                <w:rFonts w:ascii="Calibri" w:eastAsia="Calibri" w:hAnsi="Calibri"/>
                <w:b/>
                <w:sz w:val="24"/>
                <w:szCs w:val="24"/>
              </w:rPr>
            </w:pPr>
            <w:r w:rsidRPr="00BE3D1F">
              <w:rPr>
                <w:rFonts w:ascii="Calibri" w:eastAsia="Calibri" w:hAnsi="Calibri"/>
                <w:b/>
                <w:sz w:val="24"/>
                <w:szCs w:val="24"/>
              </w:rPr>
              <w:t>429.236.</w:t>
            </w:r>
            <w:r w:rsidR="009049A9" w:rsidRPr="009049A9">
              <w:rPr>
                <w:rFonts w:ascii="Calibri" w:eastAsia="Calibri" w:hAnsi="Calibri"/>
                <w:b/>
                <w:sz w:val="24"/>
                <w:szCs w:val="24"/>
              </w:rPr>
              <w:t>- €</w:t>
            </w:r>
          </w:p>
        </w:tc>
        <w:tc>
          <w:tcPr>
            <w:tcW w:w="1560" w:type="dxa"/>
          </w:tcPr>
          <w:p w:rsidR="009049A9" w:rsidRPr="009049A9" w:rsidRDefault="00BE3D1F" w:rsidP="00BE3D1F">
            <w:pPr>
              <w:rPr>
                <w:rFonts w:ascii="Calibri" w:eastAsia="Calibri" w:hAnsi="Calibri"/>
                <w:b/>
                <w:sz w:val="24"/>
                <w:szCs w:val="24"/>
                <w:highlight w:val="yellow"/>
              </w:rPr>
            </w:pPr>
            <w:r>
              <w:rPr>
                <w:rFonts w:ascii="Calibri" w:eastAsia="Calibri" w:hAnsi="Calibri"/>
                <w:b/>
                <w:sz w:val="24"/>
                <w:szCs w:val="24"/>
              </w:rPr>
              <w:t xml:space="preserve">  </w:t>
            </w:r>
            <w:r w:rsidR="009049A9" w:rsidRPr="009049A9">
              <w:rPr>
                <w:rFonts w:ascii="Calibri" w:eastAsia="Calibri" w:hAnsi="Calibri"/>
                <w:b/>
                <w:sz w:val="24"/>
                <w:szCs w:val="24"/>
              </w:rPr>
              <w:t xml:space="preserve"> </w:t>
            </w:r>
            <w:r w:rsidRPr="00BE3D1F">
              <w:rPr>
                <w:rFonts w:ascii="Calibri" w:eastAsia="Calibri" w:hAnsi="Calibri"/>
                <w:b/>
                <w:sz w:val="24"/>
                <w:szCs w:val="24"/>
              </w:rPr>
              <w:t>558.164</w:t>
            </w:r>
            <w:r w:rsidR="009049A9" w:rsidRPr="009049A9">
              <w:rPr>
                <w:rFonts w:ascii="Calibri" w:eastAsia="Calibri" w:hAnsi="Calibri"/>
                <w:b/>
                <w:sz w:val="24"/>
                <w:szCs w:val="24"/>
              </w:rPr>
              <w:t>.- €</w:t>
            </w:r>
          </w:p>
        </w:tc>
        <w:tc>
          <w:tcPr>
            <w:tcW w:w="1559" w:type="dxa"/>
          </w:tcPr>
          <w:p w:rsidR="009049A9" w:rsidRPr="009049A9" w:rsidRDefault="009049A9" w:rsidP="00613B87">
            <w:pPr>
              <w:rPr>
                <w:rFonts w:ascii="Calibri" w:eastAsia="Calibri" w:hAnsi="Calibri"/>
                <w:b/>
                <w:sz w:val="24"/>
                <w:szCs w:val="24"/>
              </w:rPr>
            </w:pPr>
            <w:r w:rsidRPr="009049A9">
              <w:rPr>
                <w:rFonts w:ascii="Calibri" w:eastAsia="Calibri" w:hAnsi="Calibri"/>
                <w:b/>
                <w:sz w:val="24"/>
                <w:szCs w:val="24"/>
              </w:rPr>
              <w:t xml:space="preserve">  </w:t>
            </w:r>
            <w:r w:rsidR="00613B87" w:rsidRPr="00613B87">
              <w:rPr>
                <w:rFonts w:ascii="Calibri" w:eastAsia="Calibri" w:hAnsi="Calibri"/>
                <w:b/>
                <w:sz w:val="24"/>
                <w:szCs w:val="24"/>
              </w:rPr>
              <w:t>268.671</w:t>
            </w:r>
            <w:r w:rsidRPr="009049A9">
              <w:rPr>
                <w:rFonts w:ascii="Calibri" w:eastAsia="Calibri" w:hAnsi="Calibri"/>
                <w:b/>
                <w:sz w:val="24"/>
                <w:szCs w:val="24"/>
              </w:rPr>
              <w:t>.- €</w:t>
            </w:r>
          </w:p>
        </w:tc>
        <w:tc>
          <w:tcPr>
            <w:tcW w:w="1559" w:type="dxa"/>
          </w:tcPr>
          <w:p w:rsidR="009049A9" w:rsidRPr="009049A9" w:rsidRDefault="00613B87" w:rsidP="00613B87">
            <w:pPr>
              <w:rPr>
                <w:rFonts w:ascii="Calibri" w:eastAsia="Calibri" w:hAnsi="Calibri"/>
                <w:b/>
                <w:sz w:val="24"/>
                <w:szCs w:val="24"/>
              </w:rPr>
            </w:pPr>
            <w:r w:rsidRPr="00613B87">
              <w:rPr>
                <w:rFonts w:ascii="Calibri" w:eastAsia="Calibri" w:hAnsi="Calibri"/>
                <w:b/>
                <w:sz w:val="24"/>
                <w:szCs w:val="24"/>
              </w:rPr>
              <w:t xml:space="preserve"> </w:t>
            </w:r>
            <w:r w:rsidR="009049A9" w:rsidRPr="009049A9">
              <w:rPr>
                <w:rFonts w:ascii="Calibri" w:eastAsia="Calibri" w:hAnsi="Calibri"/>
                <w:b/>
                <w:sz w:val="24"/>
                <w:szCs w:val="24"/>
              </w:rPr>
              <w:t xml:space="preserve"> </w:t>
            </w:r>
            <w:r w:rsidRPr="00613B87">
              <w:rPr>
                <w:rFonts w:ascii="Calibri" w:eastAsia="Calibri" w:hAnsi="Calibri"/>
                <w:b/>
                <w:sz w:val="24"/>
                <w:szCs w:val="24"/>
              </w:rPr>
              <w:t>276.957</w:t>
            </w:r>
            <w:r w:rsidR="009049A9" w:rsidRPr="009049A9">
              <w:rPr>
                <w:rFonts w:ascii="Calibri" w:eastAsia="Calibri" w:hAnsi="Calibri"/>
                <w:b/>
                <w:sz w:val="24"/>
                <w:szCs w:val="24"/>
              </w:rPr>
              <w:t>.- €</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Bežný príjem</w:t>
            </w:r>
          </w:p>
        </w:tc>
        <w:tc>
          <w:tcPr>
            <w:tcW w:w="1701" w:type="dxa"/>
          </w:tcPr>
          <w:p w:rsidR="009049A9" w:rsidRPr="009049A9" w:rsidRDefault="00BE3D1F" w:rsidP="00BE3D1F">
            <w:pPr>
              <w:jc w:val="center"/>
              <w:rPr>
                <w:rFonts w:ascii="Calibri" w:eastAsia="Calibri" w:hAnsi="Calibri"/>
                <w:sz w:val="24"/>
                <w:szCs w:val="24"/>
                <w:highlight w:val="yellow"/>
              </w:rPr>
            </w:pPr>
            <w:r w:rsidRPr="00BE3D1F">
              <w:rPr>
                <w:rFonts w:ascii="Calibri" w:eastAsia="Calibri" w:hAnsi="Calibri"/>
                <w:sz w:val="24"/>
                <w:szCs w:val="24"/>
              </w:rPr>
              <w:t>274.495</w:t>
            </w:r>
            <w:r w:rsidR="009049A9" w:rsidRPr="009049A9">
              <w:rPr>
                <w:rFonts w:ascii="Calibri" w:eastAsia="Calibri" w:hAnsi="Calibri"/>
                <w:sz w:val="24"/>
                <w:szCs w:val="24"/>
              </w:rPr>
              <w:t>.- €</w:t>
            </w:r>
          </w:p>
        </w:tc>
        <w:tc>
          <w:tcPr>
            <w:tcW w:w="1560" w:type="dxa"/>
          </w:tcPr>
          <w:p w:rsidR="009049A9" w:rsidRPr="009049A9" w:rsidRDefault="00BE3D1F" w:rsidP="00BE3D1F">
            <w:pPr>
              <w:rPr>
                <w:rFonts w:ascii="Calibri" w:eastAsia="Calibri" w:hAnsi="Calibri"/>
                <w:sz w:val="24"/>
                <w:szCs w:val="24"/>
              </w:rPr>
            </w:pPr>
            <w:r>
              <w:rPr>
                <w:rFonts w:ascii="Calibri" w:eastAsia="Calibri" w:hAnsi="Calibri"/>
                <w:sz w:val="24"/>
                <w:szCs w:val="24"/>
              </w:rPr>
              <w:t xml:space="preserve">  </w:t>
            </w:r>
            <w:r w:rsidR="009049A9" w:rsidRPr="009049A9">
              <w:rPr>
                <w:rFonts w:ascii="Calibri" w:eastAsia="Calibri" w:hAnsi="Calibri"/>
                <w:sz w:val="24"/>
                <w:szCs w:val="24"/>
              </w:rPr>
              <w:t xml:space="preserve"> </w:t>
            </w:r>
            <w:r w:rsidRPr="00BE3D1F">
              <w:rPr>
                <w:rFonts w:ascii="Calibri" w:eastAsia="Calibri" w:hAnsi="Calibri"/>
                <w:sz w:val="24"/>
                <w:szCs w:val="24"/>
              </w:rPr>
              <w:t>264.034</w:t>
            </w:r>
            <w:r w:rsidR="009049A9" w:rsidRPr="009049A9">
              <w:rPr>
                <w:rFonts w:ascii="Calibri" w:eastAsia="Calibri" w:hAnsi="Calibri"/>
                <w:sz w:val="24"/>
                <w:szCs w:val="24"/>
              </w:rPr>
              <w:t>.- €</w:t>
            </w:r>
          </w:p>
        </w:tc>
        <w:tc>
          <w:tcPr>
            <w:tcW w:w="1559" w:type="dxa"/>
          </w:tcPr>
          <w:p w:rsidR="009049A9" w:rsidRPr="009049A9" w:rsidRDefault="00613B87" w:rsidP="009049A9">
            <w:pPr>
              <w:rPr>
                <w:rFonts w:ascii="Calibri" w:eastAsia="Calibri" w:hAnsi="Calibri"/>
                <w:sz w:val="24"/>
                <w:szCs w:val="24"/>
              </w:rPr>
            </w:pPr>
            <w:r w:rsidRPr="00613B87">
              <w:rPr>
                <w:rFonts w:ascii="Calibri" w:eastAsia="Calibri" w:hAnsi="Calibri"/>
                <w:sz w:val="24"/>
                <w:szCs w:val="24"/>
              </w:rPr>
              <w:t xml:space="preserve">  268.671.</w:t>
            </w:r>
            <w:r w:rsidR="009049A9" w:rsidRPr="009049A9">
              <w:rPr>
                <w:rFonts w:ascii="Calibri" w:eastAsia="Calibri" w:hAnsi="Calibri"/>
                <w:sz w:val="24"/>
                <w:szCs w:val="24"/>
              </w:rPr>
              <w:t>-  €</w:t>
            </w:r>
          </w:p>
        </w:tc>
        <w:tc>
          <w:tcPr>
            <w:tcW w:w="1559" w:type="dxa"/>
          </w:tcPr>
          <w:p w:rsidR="009049A9" w:rsidRPr="009049A9" w:rsidRDefault="00613B87" w:rsidP="009049A9">
            <w:pPr>
              <w:rPr>
                <w:rFonts w:ascii="Calibri" w:eastAsia="Calibri" w:hAnsi="Calibri"/>
                <w:sz w:val="24"/>
                <w:szCs w:val="24"/>
              </w:rPr>
            </w:pPr>
            <w:r w:rsidRPr="00613B87">
              <w:rPr>
                <w:rFonts w:ascii="Calibri" w:eastAsia="Calibri" w:hAnsi="Calibri"/>
                <w:sz w:val="24"/>
                <w:szCs w:val="24"/>
              </w:rPr>
              <w:t xml:space="preserve">  276.957</w:t>
            </w:r>
            <w:r w:rsidR="009049A9" w:rsidRPr="009049A9">
              <w:rPr>
                <w:rFonts w:ascii="Calibri" w:eastAsia="Calibri" w:hAnsi="Calibri"/>
                <w:sz w:val="24"/>
                <w:szCs w:val="24"/>
              </w:rPr>
              <w:t>.- €</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Kapitálový príjem</w:t>
            </w:r>
          </w:p>
        </w:tc>
        <w:tc>
          <w:tcPr>
            <w:tcW w:w="1701" w:type="dxa"/>
          </w:tcPr>
          <w:p w:rsidR="009049A9" w:rsidRPr="009049A9" w:rsidRDefault="00BE3D1F" w:rsidP="00BE3D1F">
            <w:pPr>
              <w:jc w:val="center"/>
              <w:rPr>
                <w:rFonts w:ascii="Calibri" w:eastAsia="Calibri" w:hAnsi="Calibri"/>
                <w:sz w:val="24"/>
                <w:szCs w:val="24"/>
                <w:highlight w:val="yellow"/>
              </w:rPr>
            </w:pPr>
            <w:r>
              <w:rPr>
                <w:rFonts w:ascii="Calibri" w:eastAsia="Calibri" w:hAnsi="Calibri"/>
                <w:sz w:val="24"/>
                <w:szCs w:val="24"/>
              </w:rPr>
              <w:t xml:space="preserve">   </w:t>
            </w:r>
            <w:r w:rsidR="009049A9" w:rsidRPr="009049A9">
              <w:rPr>
                <w:rFonts w:ascii="Calibri" w:eastAsia="Calibri" w:hAnsi="Calibri"/>
                <w:sz w:val="24"/>
                <w:szCs w:val="24"/>
              </w:rPr>
              <w:t>9</w:t>
            </w:r>
            <w:r w:rsidRPr="00BE3D1F">
              <w:rPr>
                <w:rFonts w:ascii="Calibri" w:eastAsia="Calibri" w:hAnsi="Calibri"/>
                <w:sz w:val="24"/>
                <w:szCs w:val="24"/>
              </w:rPr>
              <w:t>8.541</w:t>
            </w:r>
            <w:r w:rsidR="009049A9" w:rsidRPr="009049A9">
              <w:rPr>
                <w:rFonts w:ascii="Calibri" w:eastAsia="Calibri" w:hAnsi="Calibri"/>
                <w:sz w:val="24"/>
                <w:szCs w:val="24"/>
              </w:rPr>
              <w:t xml:space="preserve">.-  </w:t>
            </w:r>
            <w:r w:rsidR="009049A9" w:rsidRPr="009049A9">
              <w:rPr>
                <w:rFonts w:ascii="Calibri" w:hAnsi="Calibri"/>
                <w:sz w:val="24"/>
                <w:szCs w:val="24"/>
              </w:rPr>
              <w:t>€</w:t>
            </w:r>
          </w:p>
        </w:tc>
        <w:tc>
          <w:tcPr>
            <w:tcW w:w="1560" w:type="dxa"/>
          </w:tcPr>
          <w:p w:rsidR="009049A9" w:rsidRPr="009049A9" w:rsidRDefault="009049A9" w:rsidP="00BE3D1F">
            <w:pPr>
              <w:rPr>
                <w:rFonts w:ascii="Calibri" w:eastAsia="Calibri" w:hAnsi="Calibri"/>
                <w:sz w:val="24"/>
                <w:szCs w:val="24"/>
              </w:rPr>
            </w:pPr>
            <w:r w:rsidRPr="009049A9">
              <w:rPr>
                <w:rFonts w:ascii="Calibri" w:eastAsia="Calibri" w:hAnsi="Calibri"/>
                <w:sz w:val="24"/>
                <w:szCs w:val="24"/>
              </w:rPr>
              <w:t xml:space="preserve">   </w:t>
            </w:r>
            <w:r w:rsidR="00BE3D1F" w:rsidRPr="00BE3D1F">
              <w:rPr>
                <w:rFonts w:ascii="Calibri" w:eastAsia="Calibri" w:hAnsi="Calibri"/>
                <w:sz w:val="24"/>
                <w:szCs w:val="24"/>
              </w:rPr>
              <w:t>264.130</w:t>
            </w:r>
            <w:r w:rsidRPr="009049A9">
              <w:rPr>
                <w:rFonts w:ascii="Calibri" w:eastAsia="Calibri" w:hAnsi="Calibri"/>
                <w:sz w:val="24"/>
                <w:szCs w:val="24"/>
              </w:rPr>
              <w:t xml:space="preserve">.- </w:t>
            </w:r>
            <w:r w:rsidRPr="009049A9">
              <w:rPr>
                <w:rFonts w:ascii="Calibri" w:eastAsia="Calibri" w:hAnsi="Calibri" w:cs="Calibri"/>
                <w:sz w:val="24"/>
                <w:szCs w:val="24"/>
              </w:rPr>
              <w:t>€</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r>
      <w:tr w:rsidR="009049A9" w:rsidRPr="009049A9" w:rsidTr="00613B87">
        <w:tc>
          <w:tcPr>
            <w:tcW w:w="2835" w:type="dxa"/>
          </w:tcPr>
          <w:p w:rsidR="009049A9" w:rsidRPr="009049A9" w:rsidRDefault="009049A9" w:rsidP="009049A9">
            <w:pPr>
              <w:ind w:right="-108"/>
              <w:rPr>
                <w:rFonts w:ascii="Calibri" w:eastAsia="Calibri" w:hAnsi="Calibri"/>
                <w:sz w:val="24"/>
                <w:szCs w:val="24"/>
              </w:rPr>
            </w:pPr>
            <w:r w:rsidRPr="009049A9">
              <w:rPr>
                <w:rFonts w:ascii="Calibri" w:eastAsia="Calibri" w:hAnsi="Calibri"/>
                <w:sz w:val="24"/>
                <w:szCs w:val="24"/>
              </w:rPr>
              <w:t>Finančné operácie - príjem</w:t>
            </w:r>
          </w:p>
        </w:tc>
        <w:tc>
          <w:tcPr>
            <w:tcW w:w="1701" w:type="dxa"/>
          </w:tcPr>
          <w:p w:rsidR="009049A9" w:rsidRPr="009049A9" w:rsidRDefault="00BE3D1F" w:rsidP="00BE3D1F">
            <w:pPr>
              <w:jc w:val="center"/>
              <w:rPr>
                <w:rFonts w:ascii="Calibri" w:eastAsia="Calibri" w:hAnsi="Calibri"/>
                <w:sz w:val="24"/>
                <w:szCs w:val="24"/>
                <w:highlight w:val="yellow"/>
              </w:rPr>
            </w:pPr>
            <w:r>
              <w:rPr>
                <w:rFonts w:ascii="Calibri" w:eastAsia="Calibri" w:hAnsi="Calibri"/>
                <w:sz w:val="24"/>
                <w:szCs w:val="24"/>
              </w:rPr>
              <w:t xml:space="preserve">   </w:t>
            </w:r>
            <w:r w:rsidRPr="00BE3D1F">
              <w:rPr>
                <w:rFonts w:ascii="Calibri" w:eastAsia="Calibri" w:hAnsi="Calibri"/>
                <w:sz w:val="24"/>
                <w:szCs w:val="24"/>
              </w:rPr>
              <w:t>56.200</w:t>
            </w:r>
            <w:r w:rsidR="009049A9" w:rsidRPr="009049A9">
              <w:rPr>
                <w:rFonts w:ascii="Calibri" w:eastAsia="Calibri" w:hAnsi="Calibri"/>
                <w:sz w:val="24"/>
                <w:szCs w:val="24"/>
              </w:rPr>
              <w:t>.-  €</w:t>
            </w:r>
          </w:p>
        </w:tc>
        <w:tc>
          <w:tcPr>
            <w:tcW w:w="1560" w:type="dxa"/>
          </w:tcPr>
          <w:p w:rsidR="009049A9" w:rsidRPr="009049A9" w:rsidRDefault="00BE3D1F" w:rsidP="009049A9">
            <w:pPr>
              <w:jc w:val="center"/>
              <w:rPr>
                <w:rFonts w:ascii="Calibri" w:eastAsia="Calibri" w:hAnsi="Calibri"/>
                <w:sz w:val="24"/>
                <w:szCs w:val="24"/>
              </w:rPr>
            </w:pPr>
            <w:r w:rsidRPr="00BE3D1F">
              <w:rPr>
                <w:rFonts w:ascii="Calibri" w:eastAsia="Calibri" w:hAnsi="Calibri"/>
                <w:sz w:val="24"/>
                <w:szCs w:val="24"/>
              </w:rPr>
              <w:t xml:space="preserve">30.000.- </w:t>
            </w:r>
          </w:p>
        </w:tc>
        <w:tc>
          <w:tcPr>
            <w:tcW w:w="1559" w:type="dxa"/>
          </w:tcPr>
          <w:p w:rsidR="009049A9" w:rsidRPr="009049A9" w:rsidRDefault="009049A9" w:rsidP="009049A9">
            <w:pPr>
              <w:ind w:right="-108"/>
              <w:rPr>
                <w:rFonts w:ascii="Calibri" w:eastAsia="Calibri" w:hAnsi="Calibri"/>
                <w:sz w:val="24"/>
                <w:szCs w:val="24"/>
              </w:rPr>
            </w:pPr>
            <w:r w:rsidRPr="009049A9">
              <w:rPr>
                <w:rFonts w:ascii="Calibri" w:eastAsia="Calibri" w:hAnsi="Calibri"/>
                <w:sz w:val="24"/>
                <w:szCs w:val="24"/>
              </w:rPr>
              <w:t xml:space="preserve">           0</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r>
      <w:tr w:rsidR="009049A9" w:rsidRPr="009049A9" w:rsidTr="00613B87">
        <w:tc>
          <w:tcPr>
            <w:tcW w:w="2835" w:type="dxa"/>
          </w:tcPr>
          <w:p w:rsidR="009049A9" w:rsidRPr="009049A9" w:rsidRDefault="009049A9" w:rsidP="009049A9">
            <w:pPr>
              <w:jc w:val="both"/>
              <w:rPr>
                <w:rFonts w:ascii="Calibri" w:eastAsia="Calibri" w:hAnsi="Calibri"/>
                <w:b/>
                <w:sz w:val="24"/>
                <w:szCs w:val="24"/>
              </w:rPr>
            </w:pPr>
            <w:r w:rsidRPr="009049A9">
              <w:rPr>
                <w:rFonts w:ascii="Calibri" w:eastAsia="Calibri" w:hAnsi="Calibri"/>
                <w:b/>
                <w:sz w:val="24"/>
                <w:szCs w:val="24"/>
              </w:rPr>
              <w:t>Výdavky</w:t>
            </w:r>
          </w:p>
        </w:tc>
        <w:tc>
          <w:tcPr>
            <w:tcW w:w="1701" w:type="dxa"/>
          </w:tcPr>
          <w:p w:rsidR="009049A9" w:rsidRPr="009049A9" w:rsidRDefault="00BE3D1F" w:rsidP="00BE3D1F">
            <w:pPr>
              <w:ind w:left="-108"/>
              <w:jc w:val="center"/>
              <w:rPr>
                <w:rFonts w:ascii="Calibri" w:eastAsia="Calibri" w:hAnsi="Calibri"/>
                <w:b/>
                <w:sz w:val="24"/>
                <w:szCs w:val="24"/>
              </w:rPr>
            </w:pPr>
            <w:r>
              <w:rPr>
                <w:rFonts w:ascii="Calibri" w:eastAsia="Calibri" w:hAnsi="Calibri"/>
                <w:b/>
                <w:sz w:val="24"/>
                <w:szCs w:val="24"/>
              </w:rPr>
              <w:t xml:space="preserve">  </w:t>
            </w:r>
            <w:r w:rsidRPr="00BE3D1F">
              <w:rPr>
                <w:rFonts w:ascii="Calibri" w:eastAsia="Calibri" w:hAnsi="Calibri"/>
                <w:b/>
                <w:sz w:val="24"/>
                <w:szCs w:val="24"/>
              </w:rPr>
              <w:t>425.002</w:t>
            </w:r>
            <w:r w:rsidR="009049A9" w:rsidRPr="009049A9">
              <w:rPr>
                <w:rFonts w:ascii="Calibri" w:eastAsia="Calibri" w:hAnsi="Calibri"/>
                <w:b/>
                <w:sz w:val="24"/>
                <w:szCs w:val="24"/>
              </w:rPr>
              <w:t>.-  €</w:t>
            </w:r>
          </w:p>
        </w:tc>
        <w:tc>
          <w:tcPr>
            <w:tcW w:w="1560" w:type="dxa"/>
          </w:tcPr>
          <w:p w:rsidR="009049A9" w:rsidRPr="009049A9" w:rsidRDefault="009049A9" w:rsidP="00613B87">
            <w:pPr>
              <w:rPr>
                <w:rFonts w:ascii="Calibri" w:eastAsia="Calibri" w:hAnsi="Calibri"/>
                <w:b/>
                <w:sz w:val="24"/>
                <w:szCs w:val="24"/>
              </w:rPr>
            </w:pPr>
            <w:r w:rsidRPr="009049A9">
              <w:rPr>
                <w:rFonts w:ascii="Calibri" w:eastAsia="Calibri" w:hAnsi="Calibri"/>
                <w:b/>
                <w:sz w:val="24"/>
                <w:szCs w:val="24"/>
              </w:rPr>
              <w:t xml:space="preserve"> </w:t>
            </w:r>
            <w:r w:rsidR="00613B87">
              <w:rPr>
                <w:rFonts w:ascii="Calibri" w:eastAsia="Calibri" w:hAnsi="Calibri"/>
                <w:b/>
                <w:sz w:val="24"/>
                <w:szCs w:val="24"/>
              </w:rPr>
              <w:t xml:space="preserve">  </w:t>
            </w:r>
            <w:r w:rsidR="00613B87" w:rsidRPr="00613B87">
              <w:rPr>
                <w:rFonts w:ascii="Calibri" w:eastAsia="Calibri" w:hAnsi="Calibri"/>
                <w:b/>
                <w:sz w:val="24"/>
                <w:szCs w:val="24"/>
              </w:rPr>
              <w:t>558.164.-</w:t>
            </w:r>
            <w:r w:rsidRPr="009049A9">
              <w:rPr>
                <w:rFonts w:ascii="Calibri" w:eastAsia="Calibri" w:hAnsi="Calibri"/>
                <w:b/>
                <w:sz w:val="24"/>
                <w:szCs w:val="24"/>
              </w:rPr>
              <w:t xml:space="preserve"> €</w:t>
            </w:r>
          </w:p>
        </w:tc>
        <w:tc>
          <w:tcPr>
            <w:tcW w:w="1559" w:type="dxa"/>
          </w:tcPr>
          <w:p w:rsidR="009049A9" w:rsidRPr="009049A9" w:rsidRDefault="00F1457C" w:rsidP="009049A9">
            <w:pPr>
              <w:jc w:val="center"/>
              <w:rPr>
                <w:rFonts w:ascii="Calibri" w:eastAsia="Calibri" w:hAnsi="Calibri"/>
                <w:b/>
                <w:sz w:val="24"/>
                <w:szCs w:val="24"/>
              </w:rPr>
            </w:pPr>
            <w:r>
              <w:rPr>
                <w:rFonts w:ascii="Calibri" w:eastAsia="Calibri" w:hAnsi="Calibri"/>
                <w:b/>
                <w:sz w:val="24"/>
                <w:szCs w:val="24"/>
              </w:rPr>
              <w:t xml:space="preserve"> </w:t>
            </w:r>
            <w:r w:rsidRPr="00F1457C">
              <w:rPr>
                <w:rFonts w:ascii="Calibri" w:eastAsia="Calibri" w:hAnsi="Calibri"/>
                <w:b/>
                <w:sz w:val="24"/>
                <w:szCs w:val="24"/>
              </w:rPr>
              <w:t>264.034</w:t>
            </w:r>
            <w:r w:rsidR="009049A9" w:rsidRPr="009049A9">
              <w:rPr>
                <w:rFonts w:ascii="Calibri" w:eastAsia="Calibri" w:hAnsi="Calibri"/>
                <w:b/>
                <w:sz w:val="24"/>
                <w:szCs w:val="24"/>
              </w:rPr>
              <w:t>.-  €</w:t>
            </w:r>
          </w:p>
        </w:tc>
        <w:tc>
          <w:tcPr>
            <w:tcW w:w="1559" w:type="dxa"/>
          </w:tcPr>
          <w:p w:rsidR="009049A9" w:rsidRPr="009049A9" w:rsidRDefault="00357125" w:rsidP="009049A9">
            <w:pPr>
              <w:jc w:val="center"/>
              <w:rPr>
                <w:rFonts w:ascii="Calibri" w:eastAsia="Calibri" w:hAnsi="Calibri"/>
                <w:b/>
                <w:sz w:val="24"/>
                <w:szCs w:val="24"/>
              </w:rPr>
            </w:pPr>
            <w:r w:rsidRPr="00357125">
              <w:rPr>
                <w:rFonts w:ascii="Calibri" w:eastAsia="Calibri" w:hAnsi="Calibri"/>
                <w:b/>
                <w:sz w:val="24"/>
                <w:szCs w:val="24"/>
              </w:rPr>
              <w:t>264.034</w:t>
            </w:r>
            <w:r w:rsidR="009049A9" w:rsidRPr="009049A9">
              <w:rPr>
                <w:rFonts w:ascii="Calibri" w:eastAsia="Calibri" w:hAnsi="Calibri"/>
                <w:b/>
                <w:sz w:val="24"/>
                <w:szCs w:val="24"/>
              </w:rPr>
              <w:t>.- €</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Bežný výdaj</w:t>
            </w:r>
          </w:p>
        </w:tc>
        <w:tc>
          <w:tcPr>
            <w:tcW w:w="1701" w:type="dxa"/>
          </w:tcPr>
          <w:p w:rsidR="009049A9" w:rsidRPr="009049A9" w:rsidRDefault="00BE3D1F" w:rsidP="00BE3D1F">
            <w:pPr>
              <w:jc w:val="center"/>
              <w:rPr>
                <w:rFonts w:ascii="Calibri" w:eastAsia="Calibri" w:hAnsi="Calibri"/>
                <w:sz w:val="24"/>
                <w:szCs w:val="24"/>
              </w:rPr>
            </w:pPr>
            <w:r w:rsidRPr="00BE3D1F">
              <w:rPr>
                <w:rFonts w:ascii="Calibri" w:eastAsia="Calibri" w:hAnsi="Calibri"/>
                <w:sz w:val="24"/>
                <w:szCs w:val="24"/>
              </w:rPr>
              <w:t>273.932</w:t>
            </w:r>
            <w:r w:rsidR="009049A9" w:rsidRPr="009049A9">
              <w:rPr>
                <w:rFonts w:ascii="Calibri" w:eastAsia="Calibri" w:hAnsi="Calibri"/>
                <w:sz w:val="24"/>
                <w:szCs w:val="24"/>
              </w:rPr>
              <w:t>.- €</w:t>
            </w:r>
          </w:p>
        </w:tc>
        <w:tc>
          <w:tcPr>
            <w:tcW w:w="1560" w:type="dxa"/>
          </w:tcPr>
          <w:p w:rsidR="009049A9" w:rsidRPr="009049A9" w:rsidRDefault="009049A9" w:rsidP="00613B87">
            <w:pPr>
              <w:rPr>
                <w:rFonts w:ascii="Calibri" w:eastAsia="Calibri" w:hAnsi="Calibri"/>
                <w:sz w:val="24"/>
                <w:szCs w:val="24"/>
              </w:rPr>
            </w:pPr>
            <w:r w:rsidRPr="009049A9">
              <w:rPr>
                <w:rFonts w:ascii="Calibri" w:eastAsia="Calibri" w:hAnsi="Calibri"/>
                <w:sz w:val="24"/>
                <w:szCs w:val="24"/>
              </w:rPr>
              <w:t xml:space="preserve"> </w:t>
            </w:r>
            <w:r w:rsidR="00613B87">
              <w:rPr>
                <w:rFonts w:ascii="Calibri" w:eastAsia="Calibri" w:hAnsi="Calibri"/>
                <w:sz w:val="24"/>
                <w:szCs w:val="24"/>
              </w:rPr>
              <w:t xml:space="preserve">  </w:t>
            </w:r>
            <w:r w:rsidR="00613B87" w:rsidRPr="00613B87">
              <w:rPr>
                <w:rFonts w:ascii="Calibri" w:eastAsia="Calibri" w:hAnsi="Calibri"/>
                <w:sz w:val="24"/>
                <w:szCs w:val="24"/>
              </w:rPr>
              <w:t>257.834</w:t>
            </w:r>
            <w:r w:rsidRPr="009049A9">
              <w:rPr>
                <w:rFonts w:ascii="Calibri" w:eastAsia="Calibri" w:hAnsi="Calibri"/>
                <w:sz w:val="24"/>
                <w:szCs w:val="24"/>
              </w:rPr>
              <w:t>.-  €</w:t>
            </w:r>
          </w:p>
        </w:tc>
        <w:tc>
          <w:tcPr>
            <w:tcW w:w="1559" w:type="dxa"/>
          </w:tcPr>
          <w:p w:rsidR="009049A9" w:rsidRPr="009049A9" w:rsidRDefault="00F1457C" w:rsidP="009049A9">
            <w:pPr>
              <w:jc w:val="center"/>
              <w:rPr>
                <w:rFonts w:ascii="Calibri" w:eastAsia="Calibri" w:hAnsi="Calibri"/>
                <w:sz w:val="24"/>
                <w:szCs w:val="24"/>
              </w:rPr>
            </w:pPr>
            <w:r w:rsidRPr="00F1457C">
              <w:rPr>
                <w:rFonts w:ascii="Calibri" w:eastAsia="Calibri" w:hAnsi="Calibri"/>
                <w:sz w:val="24"/>
                <w:szCs w:val="24"/>
              </w:rPr>
              <w:t>257.834</w:t>
            </w:r>
            <w:r w:rsidR="009049A9" w:rsidRPr="009049A9">
              <w:rPr>
                <w:rFonts w:ascii="Calibri" w:eastAsia="Calibri" w:hAnsi="Calibri"/>
                <w:sz w:val="24"/>
                <w:szCs w:val="24"/>
              </w:rPr>
              <w:t>.- €</w:t>
            </w:r>
          </w:p>
        </w:tc>
        <w:tc>
          <w:tcPr>
            <w:tcW w:w="1559" w:type="dxa"/>
          </w:tcPr>
          <w:p w:rsidR="009049A9" w:rsidRPr="009049A9" w:rsidRDefault="00357125" w:rsidP="009049A9">
            <w:pPr>
              <w:jc w:val="center"/>
              <w:rPr>
                <w:rFonts w:ascii="Calibri" w:eastAsia="Calibri" w:hAnsi="Calibri"/>
                <w:sz w:val="24"/>
                <w:szCs w:val="24"/>
              </w:rPr>
            </w:pPr>
            <w:r w:rsidRPr="00357125">
              <w:rPr>
                <w:rFonts w:ascii="Calibri" w:eastAsia="Calibri" w:hAnsi="Calibri"/>
                <w:sz w:val="24"/>
                <w:szCs w:val="24"/>
              </w:rPr>
              <w:t>257.834</w:t>
            </w:r>
            <w:r w:rsidR="009049A9" w:rsidRPr="009049A9">
              <w:rPr>
                <w:rFonts w:ascii="Calibri" w:eastAsia="Calibri" w:hAnsi="Calibri"/>
                <w:sz w:val="24"/>
                <w:szCs w:val="24"/>
              </w:rPr>
              <w:t>.- €</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Kapitálový výdaj</w:t>
            </w:r>
          </w:p>
        </w:tc>
        <w:tc>
          <w:tcPr>
            <w:tcW w:w="1701" w:type="dxa"/>
          </w:tcPr>
          <w:p w:rsidR="009049A9" w:rsidRPr="009049A9" w:rsidRDefault="00BE3D1F" w:rsidP="00BE3D1F">
            <w:pPr>
              <w:jc w:val="center"/>
              <w:rPr>
                <w:rFonts w:ascii="Calibri" w:eastAsia="Calibri" w:hAnsi="Calibri"/>
                <w:sz w:val="24"/>
                <w:szCs w:val="24"/>
              </w:rPr>
            </w:pPr>
            <w:r>
              <w:rPr>
                <w:rFonts w:ascii="Calibri" w:eastAsia="Calibri" w:hAnsi="Calibri"/>
                <w:sz w:val="24"/>
                <w:szCs w:val="24"/>
              </w:rPr>
              <w:t xml:space="preserve">  </w:t>
            </w:r>
            <w:r w:rsidRPr="00BE3D1F">
              <w:rPr>
                <w:rFonts w:ascii="Calibri" w:eastAsia="Calibri" w:hAnsi="Calibri"/>
                <w:sz w:val="24"/>
                <w:szCs w:val="24"/>
              </w:rPr>
              <w:t>94.870</w:t>
            </w:r>
            <w:r w:rsidR="009049A9" w:rsidRPr="009049A9">
              <w:rPr>
                <w:rFonts w:ascii="Calibri" w:eastAsia="Calibri" w:hAnsi="Calibri"/>
                <w:sz w:val="24"/>
                <w:szCs w:val="24"/>
              </w:rPr>
              <w:t>.- €</w:t>
            </w:r>
          </w:p>
        </w:tc>
        <w:tc>
          <w:tcPr>
            <w:tcW w:w="1560" w:type="dxa"/>
          </w:tcPr>
          <w:p w:rsidR="009049A9" w:rsidRPr="009049A9" w:rsidRDefault="009049A9" w:rsidP="00613B87">
            <w:pPr>
              <w:rPr>
                <w:rFonts w:ascii="Calibri" w:eastAsia="Calibri" w:hAnsi="Calibri"/>
                <w:sz w:val="24"/>
                <w:szCs w:val="24"/>
              </w:rPr>
            </w:pPr>
            <w:r w:rsidRPr="009049A9">
              <w:rPr>
                <w:rFonts w:ascii="Calibri" w:eastAsia="Calibri" w:hAnsi="Calibri"/>
                <w:sz w:val="24"/>
                <w:szCs w:val="24"/>
              </w:rPr>
              <w:t xml:space="preserve">   </w:t>
            </w:r>
            <w:r w:rsidR="00613B87" w:rsidRPr="00613B87">
              <w:rPr>
                <w:rFonts w:ascii="Calibri" w:eastAsia="Calibri" w:hAnsi="Calibri"/>
                <w:sz w:val="24"/>
                <w:szCs w:val="24"/>
              </w:rPr>
              <w:t>264.130</w:t>
            </w:r>
            <w:r w:rsidRPr="009049A9">
              <w:rPr>
                <w:rFonts w:ascii="Calibri" w:eastAsia="Calibri" w:hAnsi="Calibri"/>
                <w:sz w:val="24"/>
                <w:szCs w:val="24"/>
              </w:rPr>
              <w:t>.-  €</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r>
      <w:tr w:rsidR="009049A9" w:rsidRPr="009049A9" w:rsidTr="00613B87">
        <w:tc>
          <w:tcPr>
            <w:tcW w:w="2835" w:type="dxa"/>
          </w:tcPr>
          <w:p w:rsidR="009049A9" w:rsidRPr="009049A9" w:rsidRDefault="009049A9" w:rsidP="009049A9">
            <w:pPr>
              <w:rPr>
                <w:rFonts w:ascii="Calibri" w:eastAsia="Calibri" w:hAnsi="Calibri"/>
                <w:sz w:val="24"/>
                <w:szCs w:val="24"/>
              </w:rPr>
            </w:pPr>
            <w:r w:rsidRPr="009049A9">
              <w:rPr>
                <w:rFonts w:ascii="Calibri" w:eastAsia="Calibri" w:hAnsi="Calibri"/>
                <w:sz w:val="24"/>
                <w:szCs w:val="24"/>
              </w:rPr>
              <w:t>Finančné operácie - výdaj</w:t>
            </w:r>
          </w:p>
        </w:tc>
        <w:tc>
          <w:tcPr>
            <w:tcW w:w="1701" w:type="dxa"/>
          </w:tcPr>
          <w:p w:rsidR="009049A9" w:rsidRPr="009049A9" w:rsidRDefault="00BE3D1F" w:rsidP="00BE3D1F">
            <w:pPr>
              <w:ind w:left="-108"/>
              <w:jc w:val="center"/>
              <w:rPr>
                <w:rFonts w:ascii="Calibri" w:eastAsia="Calibri" w:hAnsi="Calibri"/>
                <w:sz w:val="24"/>
                <w:szCs w:val="24"/>
              </w:rPr>
            </w:pPr>
            <w:r>
              <w:rPr>
                <w:rFonts w:ascii="Calibri" w:eastAsia="Calibri" w:hAnsi="Calibri"/>
                <w:sz w:val="24"/>
                <w:szCs w:val="24"/>
              </w:rPr>
              <w:t xml:space="preserve">    </w:t>
            </w:r>
            <w:r w:rsidRPr="00BE3D1F">
              <w:rPr>
                <w:rFonts w:ascii="Calibri" w:eastAsia="Calibri" w:hAnsi="Calibri"/>
                <w:sz w:val="24"/>
                <w:szCs w:val="24"/>
              </w:rPr>
              <w:t>56.200</w:t>
            </w:r>
            <w:r w:rsidR="009049A9" w:rsidRPr="009049A9">
              <w:rPr>
                <w:rFonts w:ascii="Calibri" w:eastAsia="Calibri" w:hAnsi="Calibri"/>
                <w:sz w:val="24"/>
                <w:szCs w:val="24"/>
              </w:rPr>
              <w:t>.- €</w:t>
            </w:r>
          </w:p>
        </w:tc>
        <w:tc>
          <w:tcPr>
            <w:tcW w:w="1560" w:type="dxa"/>
          </w:tcPr>
          <w:p w:rsidR="009049A9" w:rsidRPr="009049A9" w:rsidRDefault="009049A9" w:rsidP="00613B87">
            <w:pPr>
              <w:rPr>
                <w:rFonts w:ascii="Calibri" w:eastAsia="Calibri" w:hAnsi="Calibri"/>
                <w:sz w:val="24"/>
                <w:szCs w:val="24"/>
              </w:rPr>
            </w:pPr>
            <w:r w:rsidRPr="009049A9">
              <w:rPr>
                <w:rFonts w:ascii="Calibri" w:eastAsia="Calibri" w:hAnsi="Calibri"/>
                <w:sz w:val="24"/>
                <w:szCs w:val="24"/>
              </w:rPr>
              <w:t xml:space="preserve">   </w:t>
            </w:r>
            <w:r w:rsidR="00613B87">
              <w:rPr>
                <w:rFonts w:ascii="Calibri" w:eastAsia="Calibri" w:hAnsi="Calibri"/>
                <w:sz w:val="24"/>
                <w:szCs w:val="24"/>
              </w:rPr>
              <w:t xml:space="preserve">   </w:t>
            </w:r>
            <w:r w:rsidR="00613B87" w:rsidRPr="00613B87">
              <w:rPr>
                <w:rFonts w:ascii="Calibri" w:eastAsia="Calibri" w:hAnsi="Calibri"/>
                <w:sz w:val="24"/>
                <w:szCs w:val="24"/>
              </w:rPr>
              <w:t>36.200.-</w:t>
            </w:r>
            <w:r w:rsidRPr="009049A9">
              <w:rPr>
                <w:rFonts w:ascii="Calibri" w:eastAsia="Calibri" w:hAnsi="Calibri"/>
                <w:sz w:val="24"/>
                <w:szCs w:val="24"/>
              </w:rPr>
              <w:t xml:space="preserve"> €</w:t>
            </w:r>
          </w:p>
        </w:tc>
        <w:tc>
          <w:tcPr>
            <w:tcW w:w="1559" w:type="dxa"/>
          </w:tcPr>
          <w:p w:rsidR="009049A9" w:rsidRPr="009049A9" w:rsidRDefault="009049A9" w:rsidP="00F1457C">
            <w:pPr>
              <w:jc w:val="center"/>
              <w:rPr>
                <w:rFonts w:ascii="Calibri" w:eastAsia="Calibri" w:hAnsi="Calibri"/>
                <w:sz w:val="24"/>
                <w:szCs w:val="24"/>
              </w:rPr>
            </w:pPr>
            <w:r w:rsidRPr="009049A9">
              <w:rPr>
                <w:rFonts w:ascii="Calibri" w:eastAsia="Calibri" w:hAnsi="Calibri"/>
                <w:sz w:val="24"/>
                <w:szCs w:val="24"/>
              </w:rPr>
              <w:t xml:space="preserve"> </w:t>
            </w:r>
            <w:r w:rsidR="00F1457C">
              <w:rPr>
                <w:rFonts w:ascii="Calibri" w:eastAsia="Calibri" w:hAnsi="Calibri"/>
                <w:sz w:val="24"/>
                <w:szCs w:val="24"/>
              </w:rPr>
              <w:t xml:space="preserve">   </w:t>
            </w:r>
            <w:r w:rsidR="00F1457C" w:rsidRPr="00F1457C">
              <w:rPr>
                <w:rFonts w:ascii="Calibri" w:eastAsia="Calibri" w:hAnsi="Calibri"/>
                <w:sz w:val="24"/>
                <w:szCs w:val="24"/>
              </w:rPr>
              <w:t>6.200</w:t>
            </w:r>
            <w:r w:rsidRPr="009049A9">
              <w:rPr>
                <w:rFonts w:ascii="Calibri" w:eastAsia="Calibri" w:hAnsi="Calibri"/>
                <w:sz w:val="24"/>
                <w:szCs w:val="24"/>
              </w:rPr>
              <w:t xml:space="preserve">.- </w:t>
            </w:r>
            <w:r w:rsidRPr="009049A9">
              <w:rPr>
                <w:rFonts w:ascii="Calibri" w:eastAsia="Calibri" w:hAnsi="Calibri" w:cs="Calibri"/>
                <w:sz w:val="24"/>
                <w:szCs w:val="24"/>
              </w:rPr>
              <w:t>€</w:t>
            </w:r>
          </w:p>
        </w:tc>
        <w:tc>
          <w:tcPr>
            <w:tcW w:w="1559" w:type="dxa"/>
          </w:tcPr>
          <w:p w:rsidR="009049A9" w:rsidRPr="009049A9" w:rsidRDefault="00357125" w:rsidP="009049A9">
            <w:pPr>
              <w:jc w:val="center"/>
              <w:rPr>
                <w:rFonts w:ascii="Calibri" w:eastAsia="Calibri" w:hAnsi="Calibri"/>
                <w:sz w:val="24"/>
                <w:szCs w:val="24"/>
              </w:rPr>
            </w:pPr>
            <w:r w:rsidRPr="00357125">
              <w:rPr>
                <w:rFonts w:ascii="Calibri" w:eastAsia="Calibri" w:hAnsi="Calibri"/>
                <w:sz w:val="24"/>
                <w:szCs w:val="24"/>
              </w:rPr>
              <w:t xml:space="preserve">    6.200</w:t>
            </w:r>
            <w:r w:rsidR="009049A9" w:rsidRPr="009049A9">
              <w:rPr>
                <w:rFonts w:ascii="Calibri" w:eastAsia="Calibri" w:hAnsi="Calibri"/>
                <w:sz w:val="24"/>
                <w:szCs w:val="24"/>
              </w:rPr>
              <w:t xml:space="preserve">.- </w:t>
            </w:r>
            <w:r w:rsidR="009049A9" w:rsidRPr="009049A9">
              <w:rPr>
                <w:rFonts w:ascii="Calibri" w:eastAsia="Calibri" w:hAnsi="Calibri" w:cs="Calibri"/>
                <w:sz w:val="24"/>
                <w:szCs w:val="24"/>
              </w:rPr>
              <w:t>€</w:t>
            </w:r>
          </w:p>
        </w:tc>
      </w:tr>
      <w:tr w:rsidR="009049A9" w:rsidRPr="009049A9" w:rsidTr="00613B87">
        <w:tc>
          <w:tcPr>
            <w:tcW w:w="2835" w:type="dxa"/>
          </w:tcPr>
          <w:p w:rsidR="009049A9" w:rsidRPr="009049A9" w:rsidRDefault="009049A9" w:rsidP="009049A9">
            <w:pPr>
              <w:jc w:val="both"/>
              <w:rPr>
                <w:rFonts w:ascii="Calibri" w:eastAsia="Calibri" w:hAnsi="Calibri"/>
                <w:b/>
                <w:sz w:val="24"/>
                <w:szCs w:val="24"/>
              </w:rPr>
            </w:pPr>
            <w:r w:rsidRPr="009049A9">
              <w:rPr>
                <w:rFonts w:ascii="Calibri" w:eastAsia="Calibri" w:hAnsi="Calibri"/>
                <w:b/>
                <w:sz w:val="24"/>
                <w:szCs w:val="24"/>
              </w:rPr>
              <w:t>Rozdiel</w:t>
            </w:r>
          </w:p>
        </w:tc>
        <w:tc>
          <w:tcPr>
            <w:tcW w:w="1701" w:type="dxa"/>
          </w:tcPr>
          <w:p w:rsidR="009049A9" w:rsidRPr="009049A9" w:rsidRDefault="009049A9" w:rsidP="00BE3D1F">
            <w:pPr>
              <w:jc w:val="center"/>
              <w:rPr>
                <w:rFonts w:ascii="Calibri" w:eastAsia="Calibri" w:hAnsi="Calibri"/>
                <w:b/>
                <w:sz w:val="24"/>
                <w:szCs w:val="24"/>
              </w:rPr>
            </w:pPr>
            <w:r w:rsidRPr="009049A9">
              <w:rPr>
                <w:rFonts w:ascii="Calibri" w:eastAsia="Calibri" w:hAnsi="Calibri"/>
                <w:b/>
                <w:sz w:val="24"/>
                <w:szCs w:val="24"/>
              </w:rPr>
              <w:t xml:space="preserve">    </w:t>
            </w:r>
            <w:r w:rsidR="00BE3D1F" w:rsidRPr="00BE3D1F">
              <w:rPr>
                <w:rFonts w:ascii="Calibri" w:eastAsia="Calibri" w:hAnsi="Calibri"/>
                <w:b/>
                <w:sz w:val="24"/>
                <w:szCs w:val="24"/>
              </w:rPr>
              <w:t>4.234</w:t>
            </w:r>
            <w:r w:rsidRPr="009049A9">
              <w:rPr>
                <w:rFonts w:ascii="Calibri" w:eastAsia="Calibri" w:hAnsi="Calibri"/>
                <w:b/>
                <w:sz w:val="24"/>
                <w:szCs w:val="24"/>
              </w:rPr>
              <w:t xml:space="preserve">.-  </w:t>
            </w:r>
            <w:r w:rsidRPr="009049A9">
              <w:rPr>
                <w:rFonts w:ascii="Calibri" w:eastAsia="Calibri" w:hAnsi="Calibri" w:cs="Calibri"/>
                <w:b/>
                <w:sz w:val="24"/>
                <w:szCs w:val="24"/>
              </w:rPr>
              <w:t>€</w:t>
            </w:r>
          </w:p>
        </w:tc>
        <w:tc>
          <w:tcPr>
            <w:tcW w:w="1560" w:type="dxa"/>
          </w:tcPr>
          <w:p w:rsidR="009049A9" w:rsidRPr="009049A9" w:rsidRDefault="00930CAD" w:rsidP="00930CAD">
            <w:pPr>
              <w:jc w:val="center"/>
              <w:rPr>
                <w:rFonts w:ascii="Calibri" w:eastAsia="Calibri" w:hAnsi="Calibri"/>
                <w:b/>
                <w:sz w:val="24"/>
                <w:szCs w:val="24"/>
              </w:rPr>
            </w:pPr>
            <w:r w:rsidRPr="00357125">
              <w:rPr>
                <w:rFonts w:ascii="Calibri" w:eastAsia="Calibri" w:hAnsi="Calibri"/>
                <w:b/>
                <w:sz w:val="24"/>
                <w:szCs w:val="24"/>
              </w:rPr>
              <w:t>0</w:t>
            </w:r>
          </w:p>
        </w:tc>
        <w:tc>
          <w:tcPr>
            <w:tcW w:w="1559" w:type="dxa"/>
          </w:tcPr>
          <w:p w:rsidR="009049A9" w:rsidRPr="009049A9" w:rsidRDefault="009049A9" w:rsidP="00357125">
            <w:pPr>
              <w:jc w:val="center"/>
              <w:rPr>
                <w:rFonts w:ascii="Calibri" w:eastAsia="Calibri" w:hAnsi="Calibri"/>
                <w:b/>
                <w:sz w:val="24"/>
                <w:szCs w:val="24"/>
              </w:rPr>
            </w:pPr>
            <w:r w:rsidRPr="009049A9">
              <w:rPr>
                <w:rFonts w:ascii="Calibri" w:eastAsia="Calibri" w:hAnsi="Calibri"/>
                <w:b/>
                <w:sz w:val="24"/>
                <w:szCs w:val="24"/>
              </w:rPr>
              <w:t xml:space="preserve">  </w:t>
            </w:r>
            <w:r w:rsidR="00357125" w:rsidRPr="00357125">
              <w:rPr>
                <w:rFonts w:ascii="Calibri" w:eastAsia="Calibri" w:hAnsi="Calibri"/>
                <w:b/>
                <w:sz w:val="24"/>
                <w:szCs w:val="24"/>
              </w:rPr>
              <w:t xml:space="preserve">  4.637</w:t>
            </w:r>
            <w:r w:rsidRPr="009049A9">
              <w:rPr>
                <w:rFonts w:ascii="Calibri" w:eastAsia="Calibri" w:hAnsi="Calibri"/>
                <w:b/>
                <w:sz w:val="24"/>
                <w:szCs w:val="24"/>
              </w:rPr>
              <w:t xml:space="preserve">.- </w:t>
            </w:r>
            <w:r w:rsidRPr="009049A9">
              <w:rPr>
                <w:rFonts w:ascii="Calibri" w:eastAsia="Calibri" w:hAnsi="Calibri" w:cs="Calibri"/>
                <w:b/>
                <w:sz w:val="24"/>
                <w:szCs w:val="24"/>
              </w:rPr>
              <w:t>€</w:t>
            </w:r>
          </w:p>
        </w:tc>
        <w:tc>
          <w:tcPr>
            <w:tcW w:w="1559" w:type="dxa"/>
          </w:tcPr>
          <w:p w:rsidR="009049A9" w:rsidRPr="009049A9" w:rsidRDefault="009049A9" w:rsidP="009049A9">
            <w:pPr>
              <w:tabs>
                <w:tab w:val="left" w:pos="615"/>
                <w:tab w:val="center" w:pos="693"/>
              </w:tabs>
              <w:rPr>
                <w:rFonts w:ascii="Calibri" w:eastAsia="Calibri" w:hAnsi="Calibri"/>
                <w:b/>
                <w:sz w:val="24"/>
                <w:szCs w:val="24"/>
              </w:rPr>
            </w:pPr>
            <w:r w:rsidRPr="009049A9">
              <w:rPr>
                <w:rFonts w:ascii="Calibri" w:eastAsia="Calibri" w:hAnsi="Calibri"/>
                <w:b/>
                <w:sz w:val="24"/>
                <w:szCs w:val="24"/>
              </w:rPr>
              <w:t xml:space="preserve">   </w:t>
            </w:r>
            <w:r w:rsidR="00357125" w:rsidRPr="00357125">
              <w:rPr>
                <w:rFonts w:ascii="Calibri" w:eastAsia="Calibri" w:hAnsi="Calibri"/>
                <w:b/>
                <w:sz w:val="24"/>
                <w:szCs w:val="24"/>
              </w:rPr>
              <w:t xml:space="preserve"> 1</w:t>
            </w:r>
            <w:r w:rsidRPr="009049A9">
              <w:rPr>
                <w:rFonts w:ascii="Calibri" w:eastAsia="Calibri" w:hAnsi="Calibri"/>
                <w:b/>
                <w:sz w:val="24"/>
                <w:szCs w:val="24"/>
              </w:rPr>
              <w:t>2.9</w:t>
            </w:r>
            <w:r w:rsidR="00357125" w:rsidRPr="00357125">
              <w:rPr>
                <w:rFonts w:ascii="Calibri" w:eastAsia="Calibri" w:hAnsi="Calibri"/>
                <w:b/>
                <w:sz w:val="24"/>
                <w:szCs w:val="24"/>
              </w:rPr>
              <w:t>23</w:t>
            </w:r>
            <w:r w:rsidRPr="009049A9">
              <w:rPr>
                <w:rFonts w:ascii="Calibri" w:eastAsia="Calibri" w:hAnsi="Calibri"/>
                <w:b/>
                <w:sz w:val="24"/>
                <w:szCs w:val="24"/>
              </w:rPr>
              <w:t xml:space="preserve">.- </w:t>
            </w:r>
            <w:r w:rsidRPr="009049A9">
              <w:rPr>
                <w:rFonts w:ascii="Calibri" w:eastAsia="Calibri" w:hAnsi="Calibri" w:cs="Calibri"/>
                <w:b/>
                <w:sz w:val="24"/>
                <w:szCs w:val="24"/>
              </w:rPr>
              <w:t>€</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Bežný rozpočet</w:t>
            </w:r>
          </w:p>
        </w:tc>
        <w:tc>
          <w:tcPr>
            <w:tcW w:w="1701" w:type="dxa"/>
          </w:tcPr>
          <w:p w:rsidR="009049A9" w:rsidRPr="009049A9" w:rsidRDefault="00BE3D1F" w:rsidP="00BE3D1F">
            <w:pPr>
              <w:ind w:hanging="108"/>
              <w:jc w:val="center"/>
              <w:rPr>
                <w:rFonts w:ascii="Calibri" w:eastAsia="Calibri" w:hAnsi="Calibri"/>
                <w:sz w:val="24"/>
                <w:szCs w:val="24"/>
              </w:rPr>
            </w:pPr>
            <w:r>
              <w:rPr>
                <w:rFonts w:ascii="Calibri" w:eastAsia="Calibri" w:hAnsi="Calibri"/>
                <w:sz w:val="24"/>
                <w:szCs w:val="24"/>
              </w:rPr>
              <w:t xml:space="preserve">         </w:t>
            </w:r>
            <w:r w:rsidRPr="00BE3D1F">
              <w:rPr>
                <w:rFonts w:ascii="Calibri" w:eastAsia="Calibri" w:hAnsi="Calibri"/>
                <w:sz w:val="24"/>
                <w:szCs w:val="24"/>
              </w:rPr>
              <w:t>563</w:t>
            </w:r>
            <w:r w:rsidR="009049A9" w:rsidRPr="009049A9">
              <w:rPr>
                <w:rFonts w:ascii="Calibri" w:eastAsia="Calibri" w:hAnsi="Calibri"/>
                <w:sz w:val="24"/>
                <w:szCs w:val="24"/>
              </w:rPr>
              <w:t>.-  €</w:t>
            </w:r>
          </w:p>
        </w:tc>
        <w:tc>
          <w:tcPr>
            <w:tcW w:w="1560" w:type="dxa"/>
          </w:tcPr>
          <w:p w:rsidR="009049A9" w:rsidRPr="009049A9" w:rsidRDefault="00930CAD" w:rsidP="00930CAD">
            <w:pPr>
              <w:tabs>
                <w:tab w:val="left" w:pos="599"/>
                <w:tab w:val="center" w:pos="672"/>
              </w:tabs>
              <w:jc w:val="center"/>
              <w:rPr>
                <w:rFonts w:ascii="Calibri" w:eastAsia="Calibri" w:hAnsi="Calibri"/>
                <w:sz w:val="24"/>
                <w:szCs w:val="24"/>
              </w:rPr>
            </w:pPr>
            <w:r w:rsidRPr="00357125">
              <w:rPr>
                <w:rFonts w:ascii="Calibri" w:eastAsia="Calibri" w:hAnsi="Calibri"/>
                <w:sz w:val="24"/>
                <w:szCs w:val="24"/>
              </w:rPr>
              <w:t xml:space="preserve">       6.200.- </w:t>
            </w:r>
            <w:r w:rsidRPr="00357125">
              <w:rPr>
                <w:rFonts w:ascii="Calibri" w:eastAsia="Calibri" w:hAnsi="Calibri" w:cs="Calibri"/>
                <w:sz w:val="24"/>
                <w:szCs w:val="24"/>
              </w:rPr>
              <w:t>€</w:t>
            </w:r>
          </w:p>
        </w:tc>
        <w:tc>
          <w:tcPr>
            <w:tcW w:w="1559" w:type="dxa"/>
          </w:tcPr>
          <w:p w:rsidR="009049A9" w:rsidRPr="009049A9" w:rsidRDefault="009049A9" w:rsidP="00357125">
            <w:pPr>
              <w:jc w:val="center"/>
              <w:rPr>
                <w:rFonts w:ascii="Calibri" w:eastAsia="Calibri" w:hAnsi="Calibri"/>
                <w:sz w:val="24"/>
                <w:szCs w:val="24"/>
              </w:rPr>
            </w:pPr>
            <w:r w:rsidRPr="009049A9">
              <w:rPr>
                <w:rFonts w:ascii="Calibri" w:eastAsia="Calibri" w:hAnsi="Calibri"/>
                <w:sz w:val="24"/>
                <w:szCs w:val="24"/>
              </w:rPr>
              <w:t xml:space="preserve"> </w:t>
            </w:r>
            <w:r w:rsidR="00357125" w:rsidRPr="00357125">
              <w:rPr>
                <w:rFonts w:ascii="Calibri" w:eastAsia="Calibri" w:hAnsi="Calibri"/>
                <w:sz w:val="24"/>
                <w:szCs w:val="24"/>
              </w:rPr>
              <w:t xml:space="preserve"> 10.837</w:t>
            </w:r>
            <w:r w:rsidRPr="009049A9">
              <w:rPr>
                <w:rFonts w:ascii="Calibri" w:eastAsia="Calibri" w:hAnsi="Calibri"/>
                <w:sz w:val="24"/>
                <w:szCs w:val="24"/>
              </w:rPr>
              <w:t xml:space="preserve">.- </w:t>
            </w:r>
            <w:r w:rsidRPr="009049A9">
              <w:rPr>
                <w:rFonts w:ascii="Calibri" w:eastAsia="Calibri" w:hAnsi="Calibri" w:cs="Calibri"/>
                <w:sz w:val="24"/>
                <w:szCs w:val="24"/>
              </w:rPr>
              <w:t>€</w:t>
            </w:r>
          </w:p>
        </w:tc>
        <w:tc>
          <w:tcPr>
            <w:tcW w:w="1559" w:type="dxa"/>
          </w:tcPr>
          <w:p w:rsidR="009049A9" w:rsidRPr="009049A9" w:rsidRDefault="00357125" w:rsidP="009049A9">
            <w:pPr>
              <w:jc w:val="center"/>
              <w:rPr>
                <w:rFonts w:ascii="Calibri" w:eastAsia="Calibri" w:hAnsi="Calibri"/>
                <w:sz w:val="24"/>
                <w:szCs w:val="24"/>
              </w:rPr>
            </w:pPr>
            <w:r w:rsidRPr="00357125">
              <w:rPr>
                <w:rFonts w:ascii="Calibri" w:eastAsia="Calibri" w:hAnsi="Calibri"/>
                <w:sz w:val="24"/>
                <w:szCs w:val="24"/>
              </w:rPr>
              <w:t xml:space="preserve"> 19.123</w:t>
            </w:r>
            <w:r w:rsidR="009049A9" w:rsidRPr="009049A9">
              <w:rPr>
                <w:rFonts w:ascii="Calibri" w:eastAsia="Calibri" w:hAnsi="Calibri"/>
                <w:sz w:val="24"/>
                <w:szCs w:val="24"/>
              </w:rPr>
              <w:t xml:space="preserve">.- </w:t>
            </w:r>
            <w:r w:rsidR="009049A9" w:rsidRPr="009049A9">
              <w:rPr>
                <w:rFonts w:ascii="Calibri" w:eastAsia="Calibri" w:hAnsi="Calibri" w:cs="Calibri"/>
                <w:sz w:val="24"/>
                <w:szCs w:val="24"/>
              </w:rPr>
              <w:t>€</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Kapitálový rozpočet</w:t>
            </w:r>
          </w:p>
        </w:tc>
        <w:tc>
          <w:tcPr>
            <w:tcW w:w="1701" w:type="dxa"/>
          </w:tcPr>
          <w:p w:rsidR="009049A9" w:rsidRPr="009049A9" w:rsidRDefault="00BE3D1F" w:rsidP="00BE3D1F">
            <w:pPr>
              <w:jc w:val="center"/>
              <w:rPr>
                <w:rFonts w:ascii="Calibri" w:eastAsia="Calibri" w:hAnsi="Calibri"/>
                <w:sz w:val="24"/>
                <w:szCs w:val="24"/>
              </w:rPr>
            </w:pPr>
            <w:r>
              <w:rPr>
                <w:rFonts w:ascii="Calibri" w:eastAsia="Calibri" w:hAnsi="Calibri"/>
                <w:sz w:val="24"/>
                <w:szCs w:val="24"/>
              </w:rPr>
              <w:t xml:space="preserve">   </w:t>
            </w:r>
            <w:r w:rsidRPr="00BE3D1F">
              <w:rPr>
                <w:rFonts w:ascii="Calibri" w:eastAsia="Calibri" w:hAnsi="Calibri"/>
                <w:sz w:val="24"/>
                <w:szCs w:val="24"/>
              </w:rPr>
              <w:t>3.671</w:t>
            </w:r>
            <w:r w:rsidR="009049A9" w:rsidRPr="009049A9">
              <w:rPr>
                <w:rFonts w:ascii="Calibri" w:eastAsia="Calibri" w:hAnsi="Calibri"/>
                <w:sz w:val="24"/>
                <w:szCs w:val="24"/>
              </w:rPr>
              <w:t>.-  €</w:t>
            </w:r>
          </w:p>
        </w:tc>
        <w:tc>
          <w:tcPr>
            <w:tcW w:w="1560" w:type="dxa"/>
          </w:tcPr>
          <w:p w:rsidR="009049A9" w:rsidRPr="009049A9" w:rsidRDefault="00930CAD" w:rsidP="00930CAD">
            <w:pPr>
              <w:jc w:val="center"/>
              <w:rPr>
                <w:rFonts w:ascii="Calibri" w:eastAsia="Calibri" w:hAnsi="Calibri"/>
                <w:sz w:val="24"/>
                <w:szCs w:val="24"/>
              </w:rPr>
            </w:pPr>
            <w:r w:rsidRPr="00357125">
              <w:rPr>
                <w:rFonts w:ascii="Calibri" w:eastAsia="Calibri" w:hAnsi="Calibri"/>
                <w:sz w:val="24"/>
                <w:szCs w:val="24"/>
              </w:rPr>
              <w:t>0</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c>
          <w:tcPr>
            <w:tcW w:w="1559" w:type="dxa"/>
          </w:tcPr>
          <w:p w:rsidR="009049A9" w:rsidRPr="009049A9" w:rsidRDefault="009049A9" w:rsidP="009049A9">
            <w:pPr>
              <w:jc w:val="center"/>
              <w:rPr>
                <w:rFonts w:ascii="Calibri" w:eastAsia="Calibri" w:hAnsi="Calibri"/>
                <w:sz w:val="24"/>
                <w:szCs w:val="24"/>
              </w:rPr>
            </w:pPr>
            <w:r w:rsidRPr="009049A9">
              <w:rPr>
                <w:rFonts w:ascii="Calibri" w:eastAsia="Calibri" w:hAnsi="Calibri"/>
                <w:sz w:val="24"/>
                <w:szCs w:val="24"/>
              </w:rPr>
              <w:t>0</w:t>
            </w:r>
          </w:p>
        </w:tc>
      </w:tr>
      <w:tr w:rsidR="009049A9" w:rsidRPr="009049A9" w:rsidTr="00613B87">
        <w:tc>
          <w:tcPr>
            <w:tcW w:w="2835" w:type="dxa"/>
          </w:tcPr>
          <w:p w:rsidR="009049A9" w:rsidRPr="009049A9" w:rsidRDefault="009049A9" w:rsidP="009049A9">
            <w:pPr>
              <w:jc w:val="both"/>
              <w:rPr>
                <w:rFonts w:ascii="Calibri" w:eastAsia="Calibri" w:hAnsi="Calibri"/>
                <w:sz w:val="24"/>
                <w:szCs w:val="24"/>
              </w:rPr>
            </w:pPr>
            <w:r w:rsidRPr="009049A9">
              <w:rPr>
                <w:rFonts w:ascii="Calibri" w:eastAsia="Calibri" w:hAnsi="Calibri"/>
                <w:sz w:val="24"/>
                <w:szCs w:val="24"/>
              </w:rPr>
              <w:t>Finančné operácie</w:t>
            </w:r>
          </w:p>
        </w:tc>
        <w:tc>
          <w:tcPr>
            <w:tcW w:w="1701" w:type="dxa"/>
          </w:tcPr>
          <w:p w:rsidR="009049A9" w:rsidRPr="009049A9" w:rsidRDefault="00BE3D1F" w:rsidP="00BE3D1F">
            <w:pPr>
              <w:jc w:val="center"/>
              <w:rPr>
                <w:rFonts w:ascii="Calibri" w:eastAsia="Calibri" w:hAnsi="Calibri"/>
                <w:sz w:val="24"/>
                <w:szCs w:val="24"/>
              </w:rPr>
            </w:pPr>
            <w:r w:rsidRPr="00BE3D1F">
              <w:rPr>
                <w:rFonts w:ascii="Calibri" w:eastAsia="Calibri" w:hAnsi="Calibri"/>
                <w:sz w:val="24"/>
                <w:szCs w:val="24"/>
              </w:rPr>
              <w:t>0</w:t>
            </w:r>
          </w:p>
        </w:tc>
        <w:tc>
          <w:tcPr>
            <w:tcW w:w="1560" w:type="dxa"/>
          </w:tcPr>
          <w:p w:rsidR="009049A9" w:rsidRPr="009049A9" w:rsidRDefault="00930CAD" w:rsidP="00930CAD">
            <w:pPr>
              <w:ind w:firstLine="34"/>
              <w:jc w:val="center"/>
              <w:rPr>
                <w:rFonts w:ascii="Calibri" w:eastAsia="Calibri" w:hAnsi="Calibri"/>
                <w:sz w:val="24"/>
                <w:szCs w:val="24"/>
              </w:rPr>
            </w:pPr>
            <w:r w:rsidRPr="00357125">
              <w:rPr>
                <w:rFonts w:ascii="Calibri" w:eastAsia="Calibri" w:hAnsi="Calibri"/>
                <w:sz w:val="24"/>
                <w:szCs w:val="24"/>
              </w:rPr>
              <w:t>-     6.200.-</w:t>
            </w:r>
            <w:r w:rsidR="009049A9" w:rsidRPr="009049A9">
              <w:rPr>
                <w:rFonts w:ascii="Calibri" w:eastAsia="Calibri" w:hAnsi="Calibri"/>
                <w:sz w:val="24"/>
                <w:szCs w:val="24"/>
              </w:rPr>
              <w:t xml:space="preserve">  €</w:t>
            </w:r>
          </w:p>
        </w:tc>
        <w:tc>
          <w:tcPr>
            <w:tcW w:w="1559" w:type="dxa"/>
          </w:tcPr>
          <w:p w:rsidR="009049A9" w:rsidRPr="009049A9" w:rsidRDefault="00357125" w:rsidP="009049A9">
            <w:pPr>
              <w:jc w:val="center"/>
              <w:rPr>
                <w:rFonts w:ascii="Calibri" w:eastAsia="Calibri" w:hAnsi="Calibri"/>
                <w:sz w:val="24"/>
                <w:szCs w:val="24"/>
              </w:rPr>
            </w:pPr>
            <w:r w:rsidRPr="00357125">
              <w:rPr>
                <w:rFonts w:ascii="Calibri" w:eastAsia="Calibri" w:hAnsi="Calibri"/>
                <w:sz w:val="24"/>
                <w:szCs w:val="24"/>
              </w:rPr>
              <w:t xml:space="preserve">  -   6.200</w:t>
            </w:r>
            <w:r w:rsidR="009049A9" w:rsidRPr="009049A9">
              <w:rPr>
                <w:rFonts w:ascii="Calibri" w:eastAsia="Calibri" w:hAnsi="Calibri"/>
                <w:sz w:val="24"/>
                <w:szCs w:val="24"/>
              </w:rPr>
              <w:t>.-  €</w:t>
            </w:r>
          </w:p>
        </w:tc>
        <w:tc>
          <w:tcPr>
            <w:tcW w:w="1559" w:type="dxa"/>
          </w:tcPr>
          <w:p w:rsidR="009049A9" w:rsidRPr="009049A9" w:rsidRDefault="00357125" w:rsidP="00357125">
            <w:pPr>
              <w:rPr>
                <w:rFonts w:ascii="Calibri" w:eastAsia="Calibri" w:hAnsi="Calibri"/>
                <w:sz w:val="24"/>
                <w:szCs w:val="24"/>
              </w:rPr>
            </w:pPr>
            <w:r w:rsidRPr="00357125">
              <w:rPr>
                <w:rFonts w:ascii="Calibri" w:eastAsia="Calibri" w:hAnsi="Calibri"/>
                <w:sz w:val="24"/>
                <w:szCs w:val="24"/>
              </w:rPr>
              <w:t>-    6.200</w:t>
            </w:r>
            <w:r w:rsidR="009049A9" w:rsidRPr="009049A9">
              <w:rPr>
                <w:rFonts w:ascii="Calibri" w:eastAsia="Calibri" w:hAnsi="Calibri"/>
                <w:sz w:val="24"/>
                <w:szCs w:val="24"/>
              </w:rPr>
              <w:t>.-  €</w:t>
            </w:r>
          </w:p>
        </w:tc>
      </w:tr>
    </w:tbl>
    <w:p w:rsidR="009049A9" w:rsidRPr="009049A9" w:rsidRDefault="009049A9" w:rsidP="009049A9">
      <w:pPr>
        <w:spacing w:after="0" w:line="240" w:lineRule="auto"/>
        <w:ind w:right="180"/>
        <w:jc w:val="both"/>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Celkový rozpočet  obce na rok 2026 je zostavený ako </w:t>
      </w:r>
      <w:r w:rsidR="00357125" w:rsidRPr="00357125">
        <w:rPr>
          <w:rFonts w:ascii="Calibri" w:eastAsia="Calibri" w:hAnsi="Calibri" w:cs="Times New Roman"/>
          <w:sz w:val="24"/>
          <w:szCs w:val="24"/>
        </w:rPr>
        <w:t>vyrovnan</w:t>
      </w:r>
      <w:r w:rsidR="00C64354">
        <w:rPr>
          <w:rFonts w:ascii="Calibri" w:eastAsia="Calibri" w:hAnsi="Calibri" w:cs="Times New Roman"/>
          <w:sz w:val="24"/>
          <w:szCs w:val="24"/>
        </w:rPr>
        <w:t xml:space="preserve">ý. </w:t>
      </w:r>
      <w:r w:rsidRPr="009049A9">
        <w:rPr>
          <w:rFonts w:ascii="Calibri" w:eastAsia="Calibri" w:hAnsi="Calibri" w:cs="Times New Roman"/>
          <w:sz w:val="24"/>
          <w:szCs w:val="24"/>
        </w:rPr>
        <w:t xml:space="preserve">Bežný rozpočet obce je zostavený ako prebytkový, kapitálový rozpočet ako </w:t>
      </w:r>
      <w:r w:rsidR="00357125" w:rsidRPr="00357125">
        <w:rPr>
          <w:rFonts w:ascii="Calibri" w:eastAsia="Calibri" w:hAnsi="Calibri" w:cs="Times New Roman"/>
          <w:sz w:val="24"/>
          <w:szCs w:val="24"/>
        </w:rPr>
        <w:t>vyrovnaný</w:t>
      </w:r>
      <w:r w:rsidRPr="009049A9">
        <w:rPr>
          <w:rFonts w:ascii="Calibri" w:eastAsia="Calibri" w:hAnsi="Calibri" w:cs="Times New Roman"/>
          <w:sz w:val="24"/>
          <w:szCs w:val="24"/>
        </w:rPr>
        <w:t>, finančné operácie predpokladajú schodok,</w:t>
      </w:r>
      <w:r w:rsidR="00357125">
        <w:rPr>
          <w:rFonts w:ascii="Calibri" w:eastAsia="Calibri" w:hAnsi="Calibri" w:cs="Times New Roman"/>
          <w:sz w:val="24"/>
          <w:szCs w:val="24"/>
        </w:rPr>
        <w:t xml:space="preserve"> ktorý bude</w:t>
      </w:r>
      <w:r w:rsidRPr="009049A9">
        <w:rPr>
          <w:rFonts w:ascii="Calibri" w:eastAsia="Calibri" w:hAnsi="Calibri" w:cs="Times New Roman"/>
          <w:sz w:val="24"/>
          <w:szCs w:val="24"/>
        </w:rPr>
        <w:t xml:space="preserve"> </w:t>
      </w:r>
      <w:r w:rsidR="00357125" w:rsidRPr="00357125">
        <w:rPr>
          <w:rFonts w:ascii="Calibri" w:eastAsia="Calibri" w:hAnsi="Calibri" w:cs="Times New Roman"/>
          <w:sz w:val="24"/>
          <w:szCs w:val="24"/>
        </w:rPr>
        <w:t>vyrovnaný</w:t>
      </w:r>
      <w:r w:rsidRPr="009049A9">
        <w:rPr>
          <w:rFonts w:ascii="Calibri" w:eastAsia="Calibri" w:hAnsi="Calibri" w:cs="Times New Roman"/>
          <w:sz w:val="24"/>
          <w:szCs w:val="24"/>
        </w:rPr>
        <w:t xml:space="preserve"> z </w:t>
      </w:r>
      <w:r w:rsidR="00357125" w:rsidRPr="00357125">
        <w:rPr>
          <w:rFonts w:ascii="Calibri" w:eastAsia="Calibri" w:hAnsi="Calibri" w:cs="Times New Roman"/>
          <w:sz w:val="24"/>
          <w:szCs w:val="24"/>
        </w:rPr>
        <w:t xml:space="preserve">prebytku bežného </w:t>
      </w:r>
      <w:r w:rsidRPr="009049A9">
        <w:rPr>
          <w:rFonts w:ascii="Calibri" w:eastAsia="Calibri" w:hAnsi="Calibri" w:cs="Times New Roman"/>
          <w:sz w:val="24"/>
          <w:szCs w:val="24"/>
        </w:rPr>
        <w:t>rozpočtu obce roka 2026.</w:t>
      </w:r>
    </w:p>
    <w:p w:rsidR="009049A9" w:rsidRPr="009049A9" w:rsidRDefault="009049A9" w:rsidP="009049A9">
      <w:pPr>
        <w:spacing w:after="0" w:line="240" w:lineRule="auto"/>
        <w:jc w:val="both"/>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Návrh príjmovej časti  rozpočtu obce počíta s bežnými príjmami pod úroveň očakávanej skutočnosti k 31.12.2025, obec plánuje s miernym navýšením podielových daní od štátu oproti predchádzajúcemu roku. Z dôvodu neistého vývoja a najmä z dôvodu nepredvídateľnosti </w:t>
      </w:r>
      <w:proofErr w:type="spellStart"/>
      <w:r w:rsidRPr="009049A9">
        <w:rPr>
          <w:rFonts w:ascii="Calibri" w:eastAsia="Calibri" w:hAnsi="Calibri" w:cs="Times New Roman"/>
          <w:sz w:val="24"/>
          <w:szCs w:val="24"/>
        </w:rPr>
        <w:t>legis</w:t>
      </w:r>
      <w:r w:rsidR="00357125">
        <w:rPr>
          <w:rFonts w:ascii="Calibri" w:eastAsia="Calibri" w:hAnsi="Calibri" w:cs="Times New Roman"/>
          <w:sz w:val="24"/>
          <w:szCs w:val="24"/>
        </w:rPr>
        <w:t>la-</w:t>
      </w:r>
      <w:r w:rsidRPr="009049A9">
        <w:rPr>
          <w:rFonts w:ascii="Calibri" w:eastAsia="Calibri" w:hAnsi="Calibri" w:cs="Times New Roman"/>
          <w:sz w:val="24"/>
          <w:szCs w:val="24"/>
        </w:rPr>
        <w:t>tívneho</w:t>
      </w:r>
      <w:proofErr w:type="spellEnd"/>
      <w:r w:rsidRPr="009049A9">
        <w:rPr>
          <w:rFonts w:ascii="Calibri" w:eastAsia="Calibri" w:hAnsi="Calibri" w:cs="Times New Roman"/>
          <w:sz w:val="24"/>
          <w:szCs w:val="24"/>
        </w:rPr>
        <w:t xml:space="preserve"> procesu je ale veľmi ťažké stanoviť prognózu vývoja bežných príjmov, najmä dane z príjmov fyzických osôb - podielovej dane zo štátneho rozpočtu.</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lastRenderedPageBreak/>
        <w:t xml:space="preserve">     Rozpočet na strane príjmov a vývoj príjmovej časti rozpočtu ovplyvňuje a v priebehu </w:t>
      </w:r>
      <w:proofErr w:type="spellStart"/>
      <w:r w:rsidRPr="009049A9">
        <w:rPr>
          <w:rFonts w:ascii="Calibri" w:eastAsia="Calibri" w:hAnsi="Calibri" w:cs="Times New Roman"/>
          <w:sz w:val="24"/>
          <w:szCs w:val="24"/>
        </w:rPr>
        <w:t>rozpoč-tového</w:t>
      </w:r>
      <w:proofErr w:type="spellEnd"/>
      <w:r w:rsidRPr="009049A9">
        <w:rPr>
          <w:rFonts w:ascii="Calibri" w:eastAsia="Calibri" w:hAnsi="Calibri" w:cs="Times New Roman"/>
          <w:sz w:val="24"/>
          <w:szCs w:val="24"/>
        </w:rPr>
        <w:t xml:space="preserve"> roka ovplyvní aj výdavkovú časť rozpočtu. Preto je potrebné z mojej strany upozorniť </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na  riziká zostaveného návrhu rozpočtu.</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Predovšetkým je treba uviesť, že najväčším rizikom sú vonkajšie vplyvy, ktoré obec nemá možnosť ovplyvniť, a to už spomínaná nepredvídateľnosť legislatívneho procesu, zmeny zákonov, ktoré znamenajú buď znižovanie príjmov alebo zvyšovanie výdavkov samospráv, rastúca inflácia, energetická kríza, neskutočný rast cien tovarov a služieb, najmä energií.</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Riziká, ktoré v priebehu rozpočtového roka môžu ovplyvniť vyrovnanosť bežného rozpočtu vychádzajú zo skutočnosti, že výdavková časť bežného rozpočtu je nastavená na úroveň bežných príjmov a obec nemá žiadne iné zdroje na vykrytie bežnej spotreby. Z uvedeného dôvodu za riziká považujem:</w:t>
      </w:r>
    </w:p>
    <w:p w:rsidR="009049A9" w:rsidRPr="009049A9" w:rsidRDefault="009049A9" w:rsidP="009049A9">
      <w:pPr>
        <w:numPr>
          <w:ilvl w:val="0"/>
          <w:numId w:val="1"/>
        </w:numPr>
        <w:spacing w:after="0" w:line="240" w:lineRule="auto"/>
        <w:ind w:left="426" w:right="180"/>
        <w:contextualSpacing/>
        <w:jc w:val="both"/>
        <w:rPr>
          <w:rFonts w:ascii="Calibri" w:eastAsia="Calibri" w:hAnsi="Calibri" w:cs="Times New Roman"/>
          <w:sz w:val="24"/>
          <w:szCs w:val="24"/>
        </w:rPr>
      </w:pPr>
      <w:r w:rsidRPr="009049A9">
        <w:rPr>
          <w:rFonts w:ascii="Calibri" w:eastAsia="Calibri" w:hAnsi="Calibri" w:cs="Times New Roman"/>
          <w:sz w:val="24"/>
          <w:szCs w:val="24"/>
        </w:rPr>
        <w:t>nenaplnenie prognózy výnosu dane z príjmov fyzických osôb - podielovej dane zo štátneho   rozpočtu, z dôvodu schválených legislatívnych zmien</w:t>
      </w:r>
    </w:p>
    <w:p w:rsidR="009049A9" w:rsidRPr="009049A9" w:rsidRDefault="009049A9" w:rsidP="009049A9">
      <w:pPr>
        <w:numPr>
          <w:ilvl w:val="0"/>
          <w:numId w:val="1"/>
        </w:numPr>
        <w:spacing w:after="0" w:line="240" w:lineRule="auto"/>
        <w:ind w:left="426" w:right="180"/>
        <w:contextualSpacing/>
        <w:jc w:val="both"/>
        <w:rPr>
          <w:rFonts w:ascii="Calibri" w:eastAsia="Calibri" w:hAnsi="Calibri" w:cs="Times New Roman"/>
          <w:sz w:val="24"/>
          <w:szCs w:val="24"/>
        </w:rPr>
      </w:pPr>
      <w:r w:rsidRPr="009049A9">
        <w:rPr>
          <w:rFonts w:ascii="Calibri" w:eastAsia="Calibri" w:hAnsi="Calibri" w:cs="Times New Roman"/>
          <w:sz w:val="24"/>
          <w:szCs w:val="24"/>
        </w:rPr>
        <w:t>nenaplnenie rozpočtu vlastných bežných príjmov, daňových i nedaňových,</w:t>
      </w:r>
    </w:p>
    <w:p w:rsidR="009049A9" w:rsidRPr="009049A9" w:rsidRDefault="009049A9" w:rsidP="009049A9">
      <w:pPr>
        <w:numPr>
          <w:ilvl w:val="0"/>
          <w:numId w:val="1"/>
        </w:numPr>
        <w:spacing w:after="0" w:line="240" w:lineRule="auto"/>
        <w:ind w:left="426" w:right="180"/>
        <w:contextualSpacing/>
        <w:jc w:val="both"/>
        <w:rPr>
          <w:rFonts w:ascii="Calibri" w:eastAsia="Calibri" w:hAnsi="Calibri" w:cs="Times New Roman"/>
          <w:sz w:val="24"/>
          <w:szCs w:val="24"/>
        </w:rPr>
      </w:pPr>
      <w:r w:rsidRPr="009049A9">
        <w:rPr>
          <w:rFonts w:ascii="Calibri" w:eastAsia="Calibri" w:hAnsi="Calibri" w:cs="Times New Roman"/>
          <w:sz w:val="24"/>
          <w:szCs w:val="24"/>
        </w:rPr>
        <w:t>rast pohľadávok,</w:t>
      </w:r>
    </w:p>
    <w:p w:rsidR="009049A9" w:rsidRPr="009049A9" w:rsidRDefault="009049A9" w:rsidP="009049A9">
      <w:pPr>
        <w:numPr>
          <w:ilvl w:val="0"/>
          <w:numId w:val="1"/>
        </w:numPr>
        <w:spacing w:after="0" w:line="240" w:lineRule="auto"/>
        <w:ind w:left="426" w:right="180"/>
        <w:contextualSpacing/>
        <w:jc w:val="both"/>
        <w:rPr>
          <w:rFonts w:ascii="Calibri" w:eastAsia="Calibri" w:hAnsi="Calibri" w:cs="Times New Roman"/>
          <w:sz w:val="24"/>
          <w:szCs w:val="24"/>
        </w:rPr>
      </w:pPr>
      <w:r w:rsidRPr="009049A9">
        <w:rPr>
          <w:rFonts w:ascii="Calibri" w:eastAsia="Calibri" w:hAnsi="Calibri" w:cs="Times New Roman"/>
          <w:sz w:val="24"/>
          <w:szCs w:val="24"/>
        </w:rPr>
        <w:t xml:space="preserve">vyššie čerpanie rozpočtu bežných výdavkov z dôvodu vyššieho rastu cien a nových legislatívnych povinností pre samosprávy, na ktoré nie sú zabezpečené žiadne zdroje.  </w:t>
      </w:r>
    </w:p>
    <w:p w:rsidR="009049A9" w:rsidRPr="009049A9" w:rsidRDefault="009049A9" w:rsidP="009049A9">
      <w:pPr>
        <w:spacing w:after="0" w:line="240" w:lineRule="auto"/>
        <w:ind w:left="426" w:hanging="360"/>
        <w:jc w:val="both"/>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Aby sa tieto riziká eliminovali na najmenšiu mieru je pre zabezpečenie prebytkového ale aspoň vyrovnaného bežného rozpočtu potrebné monitorovať jeho vývoj na pravidelnej báze a prijať opatrenia na zvyšovanie bežných príjmov a znižovanie bežných výdavkov. V situácii zákonného zvyšovania platov a rastu cien tovarov a služieb je to veľmi ťažké, ale je potrebné pristúpiť k takým opatreniam, ktoré svojou efektívnosťou a účinnosťou zabezpečia rast príjmov a budú mať za následok aj znižovanie výdavkov.</w:t>
      </w:r>
    </w:p>
    <w:p w:rsidR="009049A9" w:rsidRPr="009049A9" w:rsidRDefault="009049A9" w:rsidP="009049A9">
      <w:pPr>
        <w:spacing w:after="0" w:line="240" w:lineRule="auto"/>
        <w:ind w:right="180"/>
        <w:jc w:val="both"/>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Pri tvorbe príjmovej časti bežného rozpočtu obec vychádzala z prognóz daňových a </w:t>
      </w:r>
      <w:proofErr w:type="spellStart"/>
      <w:r w:rsidRPr="009049A9">
        <w:rPr>
          <w:rFonts w:ascii="Calibri" w:eastAsia="Calibri" w:hAnsi="Calibri" w:cs="Times New Roman"/>
          <w:sz w:val="24"/>
          <w:szCs w:val="24"/>
        </w:rPr>
        <w:t>nedaňo</w:t>
      </w:r>
      <w:proofErr w:type="spellEnd"/>
      <w:r w:rsidRPr="009049A9">
        <w:rPr>
          <w:rFonts w:ascii="Calibri" w:eastAsia="Calibri" w:hAnsi="Calibri" w:cs="Times New Roman"/>
          <w:sz w:val="24"/>
          <w:szCs w:val="24"/>
        </w:rPr>
        <w:t xml:space="preserve">- </w:t>
      </w:r>
      <w:proofErr w:type="spellStart"/>
      <w:r w:rsidR="00DF7582">
        <w:rPr>
          <w:rFonts w:ascii="Calibri" w:eastAsia="Calibri" w:hAnsi="Calibri" w:cs="Times New Roman"/>
          <w:sz w:val="24"/>
          <w:szCs w:val="24"/>
        </w:rPr>
        <w:t>vých</w:t>
      </w:r>
      <w:proofErr w:type="spellEnd"/>
      <w:r w:rsidR="00DF7582">
        <w:rPr>
          <w:rFonts w:ascii="Calibri" w:eastAsia="Calibri" w:hAnsi="Calibri" w:cs="Times New Roman"/>
          <w:sz w:val="24"/>
          <w:szCs w:val="24"/>
        </w:rPr>
        <w:t xml:space="preserve"> príjmov obce a </w:t>
      </w:r>
      <w:r w:rsidRPr="009049A9">
        <w:rPr>
          <w:rFonts w:ascii="Calibri" w:eastAsia="Calibri" w:hAnsi="Calibri" w:cs="Times New Roman"/>
          <w:sz w:val="24"/>
          <w:szCs w:val="24"/>
        </w:rPr>
        <w:t>dotácií zo štátneh</w:t>
      </w:r>
      <w:r w:rsidR="00DF7582">
        <w:rPr>
          <w:rFonts w:ascii="Calibri" w:eastAsia="Calibri" w:hAnsi="Calibri" w:cs="Times New Roman"/>
          <w:sz w:val="24"/>
          <w:szCs w:val="24"/>
        </w:rPr>
        <w:t>o rozpočtu</w:t>
      </w:r>
      <w:r w:rsidRPr="009049A9">
        <w:rPr>
          <w:rFonts w:ascii="Calibri" w:eastAsia="Calibri" w:hAnsi="Calibri" w:cs="Times New Roman"/>
          <w:sz w:val="24"/>
          <w:szCs w:val="24"/>
        </w:rPr>
        <w:t>.</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Okrem predpokladaného príjmu z podielu na daniach v správe štátu vo výške </w:t>
      </w:r>
      <w:r w:rsidR="00DF7582">
        <w:rPr>
          <w:rFonts w:ascii="Calibri" w:eastAsia="Calibri" w:hAnsi="Calibri" w:cs="Times New Roman"/>
          <w:sz w:val="24"/>
          <w:szCs w:val="24"/>
        </w:rPr>
        <w:t>151.042</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Times New Roman"/>
          <w:sz w:val="24"/>
          <w:szCs w:val="24"/>
        </w:rPr>
        <w:t xml:space="preserve"> predstavujúceho </w:t>
      </w:r>
      <w:r w:rsidR="004F6B4F" w:rsidRPr="004F6B4F">
        <w:rPr>
          <w:rFonts w:ascii="Calibri" w:eastAsia="Calibri" w:hAnsi="Calibri" w:cs="Times New Roman"/>
          <w:sz w:val="24"/>
          <w:szCs w:val="24"/>
        </w:rPr>
        <w:t>57,</w:t>
      </w:r>
      <w:r w:rsidR="004F6B4F">
        <w:rPr>
          <w:rFonts w:ascii="Calibri" w:eastAsia="Calibri" w:hAnsi="Calibri" w:cs="Times New Roman"/>
          <w:sz w:val="24"/>
          <w:szCs w:val="24"/>
        </w:rPr>
        <w:t>21</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Times New Roman"/>
          <w:sz w:val="24"/>
          <w:szCs w:val="24"/>
        </w:rPr>
        <w:t xml:space="preserve"> celkového rozpočtu plánovaných bežných príjmov obce v roku 2026 v sume </w:t>
      </w:r>
      <w:r w:rsidR="00DF7582">
        <w:rPr>
          <w:rFonts w:ascii="Calibri" w:eastAsia="Calibri" w:hAnsi="Calibri" w:cs="Times New Roman"/>
          <w:b/>
          <w:sz w:val="24"/>
          <w:szCs w:val="24"/>
        </w:rPr>
        <w:t>264.034</w:t>
      </w:r>
      <w:r w:rsidRPr="009049A9">
        <w:rPr>
          <w:rFonts w:ascii="Calibri" w:eastAsia="Calibri" w:hAnsi="Calibri" w:cs="Times New Roman"/>
          <w:b/>
          <w:sz w:val="24"/>
          <w:szCs w:val="24"/>
        </w:rPr>
        <w:t xml:space="preserve">.- </w:t>
      </w:r>
      <w:r w:rsidRPr="009049A9">
        <w:rPr>
          <w:rFonts w:ascii="Calibri" w:eastAsia="Calibri" w:hAnsi="Calibri" w:cs="Calibri"/>
          <w:b/>
          <w:sz w:val="24"/>
          <w:szCs w:val="24"/>
        </w:rPr>
        <w:t>€</w:t>
      </w:r>
      <w:r w:rsidRPr="009049A9">
        <w:rPr>
          <w:rFonts w:ascii="Calibri" w:eastAsia="Calibri" w:hAnsi="Calibri" w:cs="Calibri"/>
          <w:sz w:val="24"/>
          <w:szCs w:val="24"/>
        </w:rPr>
        <w:t xml:space="preserve"> obec počíta s daňovými príjmami vo výške </w:t>
      </w:r>
      <w:r w:rsidR="00522283">
        <w:rPr>
          <w:rFonts w:ascii="Calibri" w:eastAsia="Calibri" w:hAnsi="Calibri" w:cs="Calibri"/>
          <w:sz w:val="24"/>
          <w:szCs w:val="24"/>
        </w:rPr>
        <w:t>94.430</w:t>
      </w:r>
      <w:r w:rsidRPr="009049A9">
        <w:rPr>
          <w:rFonts w:ascii="Calibri" w:eastAsia="Calibri" w:hAnsi="Calibri" w:cs="Calibri"/>
          <w:sz w:val="24"/>
          <w:szCs w:val="24"/>
        </w:rPr>
        <w:t xml:space="preserve">.-  €, tvoriace  </w:t>
      </w:r>
      <w:r w:rsidR="002B2600">
        <w:rPr>
          <w:rFonts w:ascii="Calibri" w:eastAsia="Calibri" w:hAnsi="Calibri" w:cs="Calibri"/>
          <w:sz w:val="24"/>
          <w:szCs w:val="24"/>
        </w:rPr>
        <w:t>35,76</w:t>
      </w:r>
      <w:r w:rsidRPr="009049A9">
        <w:rPr>
          <w:rFonts w:ascii="Calibri" w:eastAsia="Calibri" w:hAnsi="Calibri" w:cs="Calibri"/>
          <w:sz w:val="24"/>
          <w:szCs w:val="24"/>
        </w:rPr>
        <w:t xml:space="preserve"> % bež- </w:t>
      </w:r>
      <w:proofErr w:type="spellStart"/>
      <w:r w:rsidRPr="009049A9">
        <w:rPr>
          <w:rFonts w:ascii="Calibri" w:eastAsia="Calibri" w:hAnsi="Calibri" w:cs="Calibri"/>
          <w:sz w:val="24"/>
          <w:szCs w:val="24"/>
        </w:rPr>
        <w:t>ného</w:t>
      </w:r>
      <w:proofErr w:type="spellEnd"/>
      <w:r w:rsidRPr="009049A9">
        <w:rPr>
          <w:rFonts w:ascii="Calibri" w:eastAsia="Calibri" w:hAnsi="Calibri" w:cs="Calibri"/>
          <w:sz w:val="24"/>
          <w:szCs w:val="24"/>
        </w:rPr>
        <w:t xml:space="preserve"> rozpočtu, </w:t>
      </w:r>
      <w:r w:rsidRPr="009049A9">
        <w:rPr>
          <w:rFonts w:ascii="Calibri" w:eastAsia="Calibri" w:hAnsi="Calibri" w:cs="Times New Roman"/>
          <w:sz w:val="24"/>
          <w:szCs w:val="24"/>
        </w:rPr>
        <w:t xml:space="preserve">s príjmom z prenájmu majetku obce vo výške </w:t>
      </w:r>
      <w:r w:rsidR="002B2600">
        <w:rPr>
          <w:rFonts w:ascii="Calibri" w:eastAsia="Calibri" w:hAnsi="Calibri" w:cs="Times New Roman"/>
          <w:sz w:val="24"/>
          <w:szCs w:val="24"/>
        </w:rPr>
        <w:t>2.400</w:t>
      </w:r>
      <w:r w:rsidRPr="009049A9">
        <w:rPr>
          <w:rFonts w:ascii="Calibri" w:eastAsia="Calibri" w:hAnsi="Calibri" w:cs="Times New Roman"/>
          <w:sz w:val="24"/>
          <w:szCs w:val="24"/>
        </w:rPr>
        <w:t>.- €, tvoriacich 0,</w:t>
      </w:r>
      <w:r w:rsidR="002B2600">
        <w:rPr>
          <w:rFonts w:ascii="Calibri" w:eastAsia="Calibri" w:hAnsi="Calibri" w:cs="Times New Roman"/>
          <w:sz w:val="24"/>
          <w:szCs w:val="24"/>
        </w:rPr>
        <w:t>91</w:t>
      </w:r>
      <w:r w:rsidRPr="009049A9">
        <w:rPr>
          <w:rFonts w:ascii="Calibri" w:eastAsia="Calibri" w:hAnsi="Calibri" w:cs="Times New Roman"/>
          <w:sz w:val="24"/>
          <w:szCs w:val="24"/>
        </w:rPr>
        <w:t xml:space="preserve"> % príjmov bežného rozpočtu, s finančnými prostriedkami preneseného výkonu štátnej správy vo výške </w:t>
      </w:r>
      <w:r w:rsidR="002B2600">
        <w:rPr>
          <w:rFonts w:ascii="Calibri" w:eastAsia="Calibri" w:hAnsi="Calibri" w:cs="Times New Roman"/>
          <w:sz w:val="24"/>
          <w:szCs w:val="24"/>
        </w:rPr>
        <w:t>5.532</w:t>
      </w:r>
      <w:r w:rsidRPr="009049A9">
        <w:rPr>
          <w:rFonts w:ascii="Calibri" w:eastAsia="Calibri" w:hAnsi="Calibri" w:cs="Times New Roman"/>
          <w:sz w:val="24"/>
          <w:szCs w:val="24"/>
        </w:rPr>
        <w:t xml:space="preserve">.- €, </w:t>
      </w:r>
      <w:proofErr w:type="spellStart"/>
      <w:r w:rsidRPr="009049A9">
        <w:rPr>
          <w:rFonts w:ascii="Calibri" w:eastAsia="Calibri" w:hAnsi="Calibri" w:cs="Times New Roman"/>
          <w:sz w:val="24"/>
          <w:szCs w:val="24"/>
        </w:rPr>
        <w:t>t.j</w:t>
      </w:r>
      <w:proofErr w:type="spellEnd"/>
      <w:r w:rsidRPr="009049A9">
        <w:rPr>
          <w:rFonts w:ascii="Calibri" w:eastAsia="Calibri" w:hAnsi="Calibri" w:cs="Times New Roman"/>
          <w:sz w:val="24"/>
          <w:szCs w:val="24"/>
        </w:rPr>
        <w:t xml:space="preserve">. </w:t>
      </w:r>
      <w:r w:rsidR="002B2600">
        <w:rPr>
          <w:rFonts w:ascii="Calibri" w:eastAsia="Calibri" w:hAnsi="Calibri" w:cs="Times New Roman"/>
          <w:sz w:val="24"/>
          <w:szCs w:val="24"/>
        </w:rPr>
        <w:t>2,1</w:t>
      </w:r>
      <w:r w:rsidRPr="009049A9">
        <w:rPr>
          <w:rFonts w:ascii="Calibri" w:eastAsia="Calibri" w:hAnsi="Calibri" w:cs="Times New Roman"/>
          <w:sz w:val="24"/>
          <w:szCs w:val="24"/>
        </w:rPr>
        <w:t xml:space="preserve"> % príjmov bežného rozpočtu a s dotáciami zo štátneho rozpočtu vo výške </w:t>
      </w:r>
      <w:r w:rsidR="002B2600">
        <w:rPr>
          <w:rFonts w:ascii="Calibri" w:eastAsia="Calibri" w:hAnsi="Calibri" w:cs="Times New Roman"/>
          <w:sz w:val="24"/>
          <w:szCs w:val="24"/>
        </w:rPr>
        <w:t>3.350</w:t>
      </w:r>
      <w:r w:rsidRPr="009049A9">
        <w:rPr>
          <w:rFonts w:ascii="Calibri" w:eastAsia="Calibri" w:hAnsi="Calibri" w:cs="Times New Roman"/>
          <w:sz w:val="24"/>
          <w:szCs w:val="24"/>
        </w:rPr>
        <w:t xml:space="preserve">.- €, v prepočte </w:t>
      </w:r>
      <w:r w:rsidR="002B2600">
        <w:rPr>
          <w:rFonts w:ascii="Calibri" w:eastAsia="Calibri" w:hAnsi="Calibri" w:cs="Times New Roman"/>
          <w:sz w:val="24"/>
          <w:szCs w:val="24"/>
        </w:rPr>
        <w:t>1,27</w:t>
      </w:r>
      <w:r w:rsidRPr="009049A9">
        <w:rPr>
          <w:rFonts w:ascii="Calibri" w:eastAsia="Calibri" w:hAnsi="Calibri" w:cs="Times New Roman"/>
          <w:sz w:val="24"/>
          <w:szCs w:val="24"/>
        </w:rPr>
        <w:t xml:space="preserve"> % bežných príjmov. Príjmy z administratívnych poplatkov a iných poplatkov v sume </w:t>
      </w:r>
      <w:r w:rsidR="002B2600">
        <w:rPr>
          <w:rFonts w:ascii="Calibri" w:eastAsia="Calibri" w:hAnsi="Calibri" w:cs="Times New Roman"/>
          <w:sz w:val="24"/>
          <w:szCs w:val="24"/>
        </w:rPr>
        <w:t>6.500</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Times New Roman"/>
          <w:sz w:val="24"/>
          <w:szCs w:val="24"/>
        </w:rPr>
        <w:t xml:space="preserve"> budú predstavovať  </w:t>
      </w:r>
      <w:r w:rsidR="002B2600">
        <w:rPr>
          <w:rFonts w:ascii="Calibri" w:eastAsia="Calibri" w:hAnsi="Calibri" w:cs="Times New Roman"/>
          <w:sz w:val="24"/>
          <w:szCs w:val="24"/>
        </w:rPr>
        <w:t>2,46</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Times New Roman"/>
          <w:sz w:val="24"/>
          <w:szCs w:val="24"/>
        </w:rPr>
        <w:t xml:space="preserve"> príjmov bežného rozpočtu obce, iné nedaňové príjmy rozpočtu predstavujú hodnotu </w:t>
      </w:r>
      <w:r w:rsidR="002B2600">
        <w:rPr>
          <w:rFonts w:ascii="Calibri" w:eastAsia="Calibri" w:hAnsi="Calibri" w:cs="Times New Roman"/>
          <w:sz w:val="24"/>
          <w:szCs w:val="24"/>
        </w:rPr>
        <w:t>780</w:t>
      </w:r>
      <w:r w:rsidRPr="009049A9">
        <w:rPr>
          <w:rFonts w:ascii="Calibri" w:eastAsia="Calibri" w:hAnsi="Calibri" w:cs="Times New Roman"/>
          <w:sz w:val="24"/>
          <w:szCs w:val="24"/>
        </w:rPr>
        <w:t xml:space="preserve">.- €, čo tvorí </w:t>
      </w:r>
      <w:r w:rsidR="002B2600">
        <w:rPr>
          <w:rFonts w:ascii="Calibri" w:eastAsia="Calibri" w:hAnsi="Calibri" w:cs="Times New Roman"/>
          <w:sz w:val="24"/>
          <w:szCs w:val="24"/>
        </w:rPr>
        <w:t>0,3</w:t>
      </w:r>
      <w:r w:rsidRPr="009049A9">
        <w:rPr>
          <w:rFonts w:ascii="Calibri" w:eastAsia="Calibri" w:hAnsi="Calibri" w:cs="Times New Roman"/>
          <w:sz w:val="24"/>
          <w:szCs w:val="24"/>
        </w:rPr>
        <w:t>0 % príjmov bežného rozpočtu obce na rok 2026.</w:t>
      </w:r>
    </w:p>
    <w:p w:rsidR="009049A9" w:rsidRPr="009049A9" w:rsidRDefault="009049A9" w:rsidP="009049A9">
      <w:pPr>
        <w:spacing w:after="0" w:line="240" w:lineRule="auto"/>
        <w:ind w:right="-284"/>
        <w:jc w:val="distribute"/>
        <w:rPr>
          <w:rFonts w:ascii="Calibri" w:eastAsia="Calibri" w:hAnsi="Calibri" w:cs="Times New Roman"/>
          <w:sz w:val="24"/>
          <w:szCs w:val="24"/>
          <w:highlight w:val="yellow"/>
        </w:rPr>
      </w:pPr>
      <w:r w:rsidRPr="009049A9">
        <w:rPr>
          <w:rFonts w:ascii="Calibri" w:eastAsia="Calibri" w:hAnsi="Calibri" w:cs="Times New Roman"/>
          <w:sz w:val="24"/>
          <w:szCs w:val="24"/>
          <w:highlight w:val="yellow"/>
        </w:rPr>
        <w:t xml:space="preserve">     </w:t>
      </w:r>
    </w:p>
    <w:p w:rsidR="009049A9" w:rsidRPr="009049A9" w:rsidRDefault="009049A9" w:rsidP="009049A9">
      <w:pPr>
        <w:spacing w:after="0" w:line="240" w:lineRule="auto"/>
        <w:ind w:right="-142"/>
        <w:rPr>
          <w:rFonts w:ascii="Calibri" w:eastAsia="Calibri" w:hAnsi="Calibri" w:cs="Times New Roman"/>
          <w:sz w:val="24"/>
          <w:szCs w:val="24"/>
        </w:rPr>
      </w:pPr>
      <w:r w:rsidRPr="009049A9">
        <w:rPr>
          <w:rFonts w:ascii="Calibri" w:eastAsia="Calibri" w:hAnsi="Calibri" w:cs="Times New Roman"/>
          <w:sz w:val="24"/>
          <w:szCs w:val="24"/>
        </w:rPr>
        <w:t xml:space="preserve">     Rozpočet bežných výdavkov reflektuje na potreby samosprávy a na činnosti, ktoré samospráva musí v zmysle zákona o obecnom zriadení zabezpečovať. Rozpočet bežných výdavkov závisí </w:t>
      </w:r>
      <w:r w:rsidR="002B2600">
        <w:rPr>
          <w:rFonts w:ascii="Calibri" w:eastAsia="Calibri" w:hAnsi="Calibri" w:cs="Times New Roman"/>
          <w:sz w:val="24"/>
          <w:szCs w:val="24"/>
        </w:rPr>
        <w:t xml:space="preserve">od </w:t>
      </w:r>
      <w:proofErr w:type="spellStart"/>
      <w:r w:rsidR="002B2600">
        <w:rPr>
          <w:rFonts w:ascii="Calibri" w:eastAsia="Calibri" w:hAnsi="Calibri" w:cs="Times New Roman"/>
          <w:sz w:val="24"/>
          <w:szCs w:val="24"/>
        </w:rPr>
        <w:t>pl</w:t>
      </w:r>
      <w:proofErr w:type="spellEnd"/>
      <w:r w:rsidR="002B2600">
        <w:rPr>
          <w:rFonts w:ascii="Calibri" w:eastAsia="Calibri" w:hAnsi="Calibri" w:cs="Times New Roman"/>
          <w:sz w:val="24"/>
          <w:szCs w:val="24"/>
        </w:rPr>
        <w:t>-</w:t>
      </w:r>
    </w:p>
    <w:p w:rsidR="0072314E" w:rsidRPr="009049A9" w:rsidRDefault="009049A9" w:rsidP="009049A9">
      <w:pPr>
        <w:spacing w:after="0" w:line="240" w:lineRule="auto"/>
        <w:ind w:right="-142"/>
        <w:rPr>
          <w:rFonts w:ascii="Calibri" w:eastAsia="Calibri" w:hAnsi="Calibri" w:cs="Times New Roman"/>
          <w:sz w:val="24"/>
          <w:szCs w:val="24"/>
        </w:rPr>
      </w:pPr>
      <w:proofErr w:type="spellStart"/>
      <w:r w:rsidRPr="009049A9">
        <w:rPr>
          <w:rFonts w:ascii="Calibri" w:eastAsia="Calibri" w:hAnsi="Calibri" w:cs="Times New Roman"/>
          <w:sz w:val="24"/>
          <w:szCs w:val="24"/>
        </w:rPr>
        <w:t>nenia</w:t>
      </w:r>
      <w:proofErr w:type="spellEnd"/>
      <w:r w:rsidRPr="009049A9">
        <w:rPr>
          <w:rFonts w:ascii="Calibri" w:eastAsia="Calibri" w:hAnsi="Calibri" w:cs="Times New Roman"/>
          <w:sz w:val="24"/>
          <w:szCs w:val="24"/>
        </w:rPr>
        <w:t xml:space="preserve"> bežných príjmov a od bežných grantov a transferov, z</w:t>
      </w:r>
      <w:r w:rsidR="002B2600">
        <w:rPr>
          <w:rFonts w:ascii="Calibri" w:eastAsia="Calibri" w:hAnsi="Calibri" w:cs="Times New Roman"/>
          <w:sz w:val="24"/>
          <w:szCs w:val="24"/>
        </w:rPr>
        <w:t> ktorých sa zabezpečuje prenese</w:t>
      </w:r>
      <w:r w:rsidRPr="009049A9">
        <w:rPr>
          <w:rFonts w:ascii="Calibri" w:eastAsia="Calibri" w:hAnsi="Calibri" w:cs="Times New Roman"/>
          <w:sz w:val="24"/>
          <w:szCs w:val="24"/>
        </w:rPr>
        <w:t>ný výkon štátnej správy.</w:t>
      </w:r>
    </w:p>
    <w:p w:rsidR="009049A9" w:rsidRPr="009049A9" w:rsidRDefault="009049A9" w:rsidP="009049A9">
      <w:pPr>
        <w:spacing w:after="0" w:line="240" w:lineRule="auto"/>
        <w:ind w:right="-142"/>
        <w:rPr>
          <w:rFonts w:ascii="Calibri" w:eastAsia="Calibri" w:hAnsi="Calibri" w:cs="Times New Roman"/>
          <w:sz w:val="24"/>
          <w:szCs w:val="24"/>
        </w:rPr>
      </w:pPr>
      <w:r w:rsidRPr="009049A9">
        <w:rPr>
          <w:rFonts w:ascii="Calibri" w:eastAsia="Calibri" w:hAnsi="Calibri" w:cs="Times New Roman"/>
          <w:sz w:val="24"/>
          <w:szCs w:val="24"/>
        </w:rPr>
        <w:t xml:space="preserve">     Návrh rozpočtu obce na rok 2026 v časti bežných výdavkov v hodnote </w:t>
      </w:r>
      <w:r w:rsidR="002B2600">
        <w:rPr>
          <w:rFonts w:ascii="Calibri" w:eastAsia="Calibri" w:hAnsi="Calibri" w:cs="Times New Roman"/>
          <w:b/>
          <w:sz w:val="24"/>
          <w:szCs w:val="24"/>
        </w:rPr>
        <w:t>257.834</w:t>
      </w:r>
      <w:r w:rsidRPr="009049A9">
        <w:rPr>
          <w:rFonts w:ascii="Calibri" w:eastAsia="Calibri" w:hAnsi="Calibri" w:cs="Times New Roman"/>
          <w:b/>
          <w:sz w:val="24"/>
          <w:szCs w:val="24"/>
        </w:rPr>
        <w:t>.- €</w:t>
      </w:r>
      <w:r w:rsidRPr="009049A9">
        <w:rPr>
          <w:rFonts w:ascii="Calibri" w:eastAsia="Calibri" w:hAnsi="Calibri" w:cs="Times New Roman"/>
          <w:sz w:val="24"/>
          <w:szCs w:val="24"/>
        </w:rPr>
        <w:t xml:space="preserve">  celkove pokrýva požiadavky jednotlivých odvetví, predložené návrhy neprekračujú predpokladané </w:t>
      </w:r>
      <w:proofErr w:type="spellStart"/>
      <w:r w:rsidR="00C64354">
        <w:rPr>
          <w:rFonts w:ascii="Calibri" w:eastAsia="Calibri" w:hAnsi="Calibri" w:cs="Times New Roman"/>
          <w:sz w:val="24"/>
          <w:szCs w:val="24"/>
        </w:rPr>
        <w:t>roz</w:t>
      </w:r>
      <w:proofErr w:type="spellEnd"/>
      <w:r w:rsidR="00C64354">
        <w:rPr>
          <w:rFonts w:ascii="Calibri" w:eastAsia="Calibri" w:hAnsi="Calibri" w:cs="Times New Roman"/>
          <w:sz w:val="24"/>
          <w:szCs w:val="24"/>
        </w:rPr>
        <w:t>-</w:t>
      </w:r>
      <w:r w:rsidRPr="009049A9">
        <w:rPr>
          <w:rFonts w:ascii="Calibri" w:eastAsia="Calibri" w:hAnsi="Calibri" w:cs="Times New Roman"/>
          <w:sz w:val="24"/>
          <w:szCs w:val="24"/>
        </w:rPr>
        <w:t>počtované bežné príjmy obce. Najväčšiu časť bežných výdavkov podľa návrhu rozpočtu na rok 2026 tvoria finančné prostriedky  na vykrytie mzdových ná</w:t>
      </w:r>
      <w:r w:rsidR="00F974A9">
        <w:rPr>
          <w:rFonts w:ascii="Calibri" w:eastAsia="Calibri" w:hAnsi="Calibri" w:cs="Times New Roman"/>
          <w:sz w:val="24"/>
          <w:szCs w:val="24"/>
        </w:rPr>
        <w:t>kladov Obecného úradu  v Sape vo výš-</w:t>
      </w:r>
    </w:p>
    <w:p w:rsidR="005D1EAD" w:rsidRDefault="009049A9" w:rsidP="009049A9">
      <w:pPr>
        <w:spacing w:after="0" w:line="240" w:lineRule="auto"/>
        <w:ind w:right="-142"/>
        <w:rPr>
          <w:rFonts w:ascii="Calibri" w:eastAsia="Calibri" w:hAnsi="Calibri" w:cs="Times New Roman"/>
          <w:sz w:val="24"/>
          <w:szCs w:val="24"/>
        </w:rPr>
      </w:pPr>
      <w:proofErr w:type="spellStart"/>
      <w:r w:rsidRPr="009049A9">
        <w:rPr>
          <w:rFonts w:ascii="Calibri" w:eastAsia="Calibri" w:hAnsi="Calibri" w:cs="Times New Roman"/>
          <w:sz w:val="24"/>
          <w:szCs w:val="24"/>
        </w:rPr>
        <w:t>ke</w:t>
      </w:r>
      <w:proofErr w:type="spellEnd"/>
      <w:r w:rsidRPr="009049A9">
        <w:rPr>
          <w:rFonts w:ascii="Calibri" w:eastAsia="Calibri" w:hAnsi="Calibri" w:cs="Times New Roman"/>
          <w:sz w:val="24"/>
          <w:szCs w:val="24"/>
        </w:rPr>
        <w:t xml:space="preserve"> </w:t>
      </w:r>
      <w:r w:rsidR="002A69EE">
        <w:rPr>
          <w:rFonts w:ascii="Calibri" w:eastAsia="Calibri" w:hAnsi="Calibri" w:cs="Times New Roman"/>
          <w:sz w:val="24"/>
          <w:szCs w:val="24"/>
        </w:rPr>
        <w:t>95.200</w:t>
      </w:r>
      <w:r w:rsidRPr="009049A9">
        <w:rPr>
          <w:rFonts w:ascii="Calibri" w:eastAsia="Calibri" w:hAnsi="Calibri" w:cs="Times New Roman"/>
          <w:sz w:val="24"/>
          <w:szCs w:val="24"/>
        </w:rPr>
        <w:t xml:space="preserve">.- €, predstavujúce </w:t>
      </w:r>
      <w:r w:rsidR="009D4656" w:rsidRPr="009D4656">
        <w:rPr>
          <w:rFonts w:ascii="Calibri" w:eastAsia="Calibri" w:hAnsi="Calibri" w:cs="Times New Roman"/>
          <w:sz w:val="24"/>
          <w:szCs w:val="24"/>
        </w:rPr>
        <w:t>36,</w:t>
      </w:r>
      <w:r w:rsidR="009D4656">
        <w:rPr>
          <w:rFonts w:ascii="Calibri" w:eastAsia="Calibri" w:hAnsi="Calibri" w:cs="Times New Roman"/>
          <w:sz w:val="24"/>
          <w:szCs w:val="24"/>
        </w:rPr>
        <w:t>92</w:t>
      </w:r>
      <w:r w:rsidRPr="009049A9">
        <w:rPr>
          <w:rFonts w:ascii="Calibri" w:eastAsia="Calibri" w:hAnsi="Calibri" w:cs="Times New Roman"/>
          <w:sz w:val="24"/>
          <w:szCs w:val="24"/>
        </w:rPr>
        <w:t xml:space="preserve"> % rozpočtu bežných výdavkov. </w:t>
      </w:r>
    </w:p>
    <w:p w:rsidR="005D1EAD" w:rsidRPr="009D4656" w:rsidRDefault="005D1EAD" w:rsidP="005D1EAD">
      <w:pPr>
        <w:spacing w:after="0" w:line="240" w:lineRule="auto"/>
        <w:ind w:right="-142"/>
        <w:rPr>
          <w:rFonts w:ascii="Calibri" w:eastAsia="Calibri" w:hAnsi="Calibri" w:cs="Times New Roman"/>
          <w:sz w:val="24"/>
          <w:szCs w:val="24"/>
          <w:lang w:val="hu-HU"/>
        </w:rPr>
      </w:pPr>
      <w:r w:rsidRPr="004D07F0">
        <w:rPr>
          <w:rFonts w:ascii="Calibri" w:eastAsia="Calibri" w:hAnsi="Calibri" w:cs="Times New Roman"/>
          <w:sz w:val="24"/>
          <w:szCs w:val="24"/>
        </w:rPr>
        <w:lastRenderedPageBreak/>
        <w:t>Ostatné bežné výdavky sa členia nasledovne:</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xml:space="preserve">-  finančné prostriedky na zabezpečenie správy obce vo výške </w:t>
      </w:r>
      <w:r w:rsidR="009D4656">
        <w:rPr>
          <w:rFonts w:ascii="Calibri" w:eastAsia="Calibri" w:hAnsi="Calibri" w:cs="Times New Roman"/>
          <w:sz w:val="24"/>
          <w:szCs w:val="24"/>
        </w:rPr>
        <w:t>78.807</w:t>
      </w:r>
      <w:r w:rsidRPr="004D07F0">
        <w:rPr>
          <w:rFonts w:ascii="Calibri" w:eastAsia="Calibri" w:hAnsi="Calibri" w:cs="Times New Roman"/>
          <w:sz w:val="24"/>
          <w:szCs w:val="24"/>
        </w:rPr>
        <w:t xml:space="preserve">.- € predstavujú </w:t>
      </w:r>
      <w:r w:rsidR="009D4656">
        <w:rPr>
          <w:rFonts w:ascii="Calibri" w:eastAsia="Calibri" w:hAnsi="Calibri" w:cs="Times New Roman"/>
          <w:sz w:val="24"/>
          <w:szCs w:val="24"/>
        </w:rPr>
        <w:t>30,57</w:t>
      </w:r>
      <w:r w:rsidRPr="004D07F0">
        <w:rPr>
          <w:rFonts w:ascii="Calibri" w:eastAsia="Calibri" w:hAnsi="Calibri" w:cs="Times New Roman"/>
          <w:sz w:val="24"/>
          <w:szCs w:val="24"/>
        </w:rPr>
        <w:t xml:space="preserve"> %  výdavkov,</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nakladanie s odpad</w:t>
      </w:r>
      <w:r w:rsidR="009D4656">
        <w:rPr>
          <w:rFonts w:ascii="Calibri" w:eastAsia="Calibri" w:hAnsi="Calibri" w:cs="Times New Roman"/>
          <w:sz w:val="24"/>
          <w:szCs w:val="24"/>
        </w:rPr>
        <w:t>mi si bude vyžadovať v roku 2026</w:t>
      </w:r>
      <w:r w:rsidRPr="004D07F0">
        <w:rPr>
          <w:rFonts w:ascii="Calibri" w:eastAsia="Calibri" w:hAnsi="Calibri" w:cs="Times New Roman"/>
          <w:sz w:val="24"/>
          <w:szCs w:val="24"/>
        </w:rPr>
        <w:t xml:space="preserve"> sumu </w:t>
      </w:r>
      <w:r w:rsidR="009D4656">
        <w:rPr>
          <w:rFonts w:ascii="Calibri" w:eastAsia="Calibri" w:hAnsi="Calibri" w:cs="Times New Roman"/>
          <w:sz w:val="24"/>
          <w:szCs w:val="24"/>
        </w:rPr>
        <w:t>28.93</w:t>
      </w:r>
      <w:r w:rsidRPr="00F619C7">
        <w:rPr>
          <w:rFonts w:ascii="Calibri" w:eastAsia="Calibri" w:hAnsi="Calibri" w:cs="Times New Roman"/>
          <w:sz w:val="24"/>
          <w:szCs w:val="24"/>
        </w:rPr>
        <w:t>0</w:t>
      </w:r>
      <w:r w:rsidRPr="004D07F0">
        <w:rPr>
          <w:rFonts w:ascii="Calibri" w:eastAsia="Calibri" w:hAnsi="Calibri" w:cs="Times New Roman"/>
          <w:sz w:val="24"/>
          <w:szCs w:val="24"/>
        </w:rPr>
        <w:t xml:space="preserve">.- €, čo tvorí </w:t>
      </w:r>
      <w:r w:rsidR="009D4656">
        <w:rPr>
          <w:rFonts w:ascii="Calibri" w:eastAsia="Calibri" w:hAnsi="Calibri" w:cs="Times New Roman"/>
          <w:sz w:val="24"/>
          <w:szCs w:val="24"/>
        </w:rPr>
        <w:t>11,2</w:t>
      </w:r>
      <w:r w:rsidRPr="00F619C7">
        <w:rPr>
          <w:rFonts w:ascii="Calibri" w:eastAsia="Calibri" w:hAnsi="Calibri" w:cs="Times New Roman"/>
          <w:sz w:val="24"/>
          <w:szCs w:val="24"/>
        </w:rPr>
        <w:t>2</w:t>
      </w:r>
      <w:r w:rsidRPr="004D07F0">
        <w:rPr>
          <w:rFonts w:ascii="Calibri" w:eastAsia="Calibri" w:hAnsi="Calibri" w:cs="Times New Roman"/>
          <w:sz w:val="24"/>
          <w:szCs w:val="24"/>
        </w:rPr>
        <w:t xml:space="preserve"> % rozpočtu bežných výdavkov,</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xml:space="preserve">-  matričná agenda bude pokrytá  sumou </w:t>
      </w:r>
      <w:r w:rsidRPr="00F619C7">
        <w:rPr>
          <w:rFonts w:ascii="Calibri" w:eastAsia="Calibri" w:hAnsi="Calibri" w:cs="Times New Roman"/>
          <w:sz w:val="24"/>
          <w:szCs w:val="24"/>
        </w:rPr>
        <w:t>2.500</w:t>
      </w:r>
      <w:r w:rsidRPr="004D07F0">
        <w:rPr>
          <w:rFonts w:ascii="Calibri" w:eastAsia="Calibri" w:hAnsi="Calibri" w:cs="Times New Roman"/>
          <w:sz w:val="24"/>
          <w:szCs w:val="24"/>
        </w:rPr>
        <w:t xml:space="preserve">.- €, čo činí </w:t>
      </w:r>
      <w:r w:rsidR="009D4656">
        <w:rPr>
          <w:rFonts w:ascii="Calibri" w:eastAsia="Calibri" w:hAnsi="Calibri" w:cs="Times New Roman"/>
          <w:sz w:val="24"/>
          <w:szCs w:val="24"/>
        </w:rPr>
        <w:t>0,97</w:t>
      </w:r>
      <w:r w:rsidRPr="004D07F0">
        <w:rPr>
          <w:rFonts w:ascii="Calibri" w:eastAsia="Calibri" w:hAnsi="Calibri" w:cs="Times New Roman"/>
          <w:sz w:val="24"/>
          <w:szCs w:val="24"/>
        </w:rPr>
        <w:t xml:space="preserve"> % bežných výdavkov rozpočtu,</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xml:space="preserve">-  na splácanie úrokov úveru, finančného prenájmu bude potrebné vynaložiť </w:t>
      </w:r>
      <w:r w:rsidR="009D4656">
        <w:rPr>
          <w:rFonts w:ascii="Calibri" w:eastAsia="Calibri" w:hAnsi="Calibri" w:cs="Times New Roman"/>
          <w:sz w:val="24"/>
          <w:szCs w:val="24"/>
        </w:rPr>
        <w:t>3.5</w:t>
      </w:r>
      <w:r w:rsidRPr="00F619C7">
        <w:rPr>
          <w:rFonts w:ascii="Calibri" w:eastAsia="Calibri" w:hAnsi="Calibri" w:cs="Times New Roman"/>
          <w:sz w:val="24"/>
          <w:szCs w:val="24"/>
        </w:rPr>
        <w:t>00</w:t>
      </w:r>
      <w:r w:rsidRPr="004D07F0">
        <w:rPr>
          <w:rFonts w:ascii="Calibri" w:eastAsia="Calibri" w:hAnsi="Calibri" w:cs="Times New Roman"/>
          <w:sz w:val="24"/>
          <w:szCs w:val="24"/>
        </w:rPr>
        <w:t xml:space="preserve">.- €, v prepočte </w:t>
      </w:r>
      <w:r w:rsidR="009D4656">
        <w:rPr>
          <w:rFonts w:ascii="Calibri" w:eastAsia="Calibri" w:hAnsi="Calibri" w:cs="Times New Roman"/>
          <w:sz w:val="24"/>
          <w:szCs w:val="24"/>
        </w:rPr>
        <w:t>1,36</w:t>
      </w:r>
      <w:r w:rsidRPr="004D07F0">
        <w:rPr>
          <w:rFonts w:ascii="Calibri" w:eastAsia="Calibri" w:hAnsi="Calibri" w:cs="Times New Roman"/>
          <w:sz w:val="24"/>
          <w:szCs w:val="24"/>
        </w:rPr>
        <w:t xml:space="preserve"> % výd</w:t>
      </w:r>
      <w:r w:rsidR="009D4656">
        <w:rPr>
          <w:rFonts w:ascii="Calibri" w:eastAsia="Calibri" w:hAnsi="Calibri" w:cs="Times New Roman"/>
          <w:sz w:val="24"/>
          <w:szCs w:val="24"/>
        </w:rPr>
        <w:t>avkov bežného rozpočtu roka 2026</w:t>
      </w:r>
      <w:r w:rsidRPr="004D07F0">
        <w:rPr>
          <w:rFonts w:ascii="Calibri" w:eastAsia="Calibri" w:hAnsi="Calibri" w:cs="Times New Roman"/>
          <w:sz w:val="24"/>
          <w:szCs w:val="24"/>
        </w:rPr>
        <w:t>,</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zabezpečenie verejného osvetlenia, správy a údržby ciest</w:t>
      </w:r>
      <w:r>
        <w:rPr>
          <w:rFonts w:ascii="Calibri" w:eastAsia="Calibri" w:hAnsi="Calibri" w:cs="Times New Roman"/>
          <w:sz w:val="24"/>
          <w:szCs w:val="24"/>
        </w:rPr>
        <w:t xml:space="preserve"> a ochrany pred požiarmi si budú</w:t>
      </w:r>
      <w:r w:rsidRPr="004D07F0">
        <w:rPr>
          <w:rFonts w:ascii="Calibri" w:eastAsia="Calibri" w:hAnsi="Calibri" w:cs="Times New Roman"/>
          <w:sz w:val="24"/>
          <w:szCs w:val="24"/>
        </w:rPr>
        <w:t xml:space="preserve"> vyžadovať </w:t>
      </w:r>
      <w:r w:rsidR="009D4656">
        <w:rPr>
          <w:rFonts w:ascii="Calibri" w:eastAsia="Calibri" w:hAnsi="Calibri" w:cs="Times New Roman"/>
          <w:sz w:val="24"/>
          <w:szCs w:val="24"/>
        </w:rPr>
        <w:t>17.610</w:t>
      </w:r>
      <w:r w:rsidRPr="004D07F0">
        <w:rPr>
          <w:rFonts w:ascii="Calibri" w:eastAsia="Calibri" w:hAnsi="Calibri" w:cs="Times New Roman"/>
          <w:sz w:val="24"/>
          <w:szCs w:val="24"/>
        </w:rPr>
        <w:t xml:space="preserve">.- €, </w:t>
      </w:r>
      <w:proofErr w:type="spellStart"/>
      <w:r w:rsidRPr="004D07F0">
        <w:rPr>
          <w:rFonts w:ascii="Calibri" w:eastAsia="Calibri" w:hAnsi="Calibri" w:cs="Times New Roman"/>
          <w:sz w:val="24"/>
          <w:szCs w:val="24"/>
        </w:rPr>
        <w:t>t.j</w:t>
      </w:r>
      <w:proofErr w:type="spellEnd"/>
      <w:r w:rsidRPr="004D07F0">
        <w:rPr>
          <w:rFonts w:ascii="Calibri" w:eastAsia="Calibri" w:hAnsi="Calibri" w:cs="Times New Roman"/>
          <w:sz w:val="24"/>
          <w:szCs w:val="24"/>
        </w:rPr>
        <w:t xml:space="preserve">. </w:t>
      </w:r>
      <w:r w:rsidR="009D4656">
        <w:rPr>
          <w:rFonts w:ascii="Calibri" w:eastAsia="Calibri" w:hAnsi="Calibri" w:cs="Times New Roman"/>
          <w:sz w:val="24"/>
          <w:szCs w:val="24"/>
        </w:rPr>
        <w:t>6,83</w:t>
      </w:r>
      <w:r w:rsidRPr="004D07F0">
        <w:rPr>
          <w:rFonts w:ascii="Calibri" w:eastAsia="Calibri" w:hAnsi="Calibri" w:cs="Times New Roman"/>
          <w:sz w:val="24"/>
          <w:szCs w:val="24"/>
        </w:rPr>
        <w:t xml:space="preserve"> % rozpočtu bežných výdavkov,</w:t>
      </w:r>
    </w:p>
    <w:p w:rsidR="005D1EAD" w:rsidRPr="004D07F0" w:rsidRDefault="005D1EAD" w:rsidP="005D1EAD">
      <w:pPr>
        <w:spacing w:after="0" w:line="240" w:lineRule="auto"/>
        <w:ind w:left="180" w:right="-142" w:hanging="180"/>
        <w:jc w:val="both"/>
        <w:rPr>
          <w:rFonts w:ascii="Calibri" w:eastAsia="Calibri" w:hAnsi="Calibri" w:cs="Times New Roman"/>
          <w:sz w:val="24"/>
          <w:szCs w:val="24"/>
          <w:highlight w:val="yellow"/>
        </w:rPr>
      </w:pPr>
      <w:r>
        <w:rPr>
          <w:rFonts w:ascii="Calibri" w:eastAsia="Calibri" w:hAnsi="Calibri" w:cs="Times New Roman"/>
          <w:sz w:val="24"/>
          <w:szCs w:val="24"/>
        </w:rPr>
        <w:t xml:space="preserve">-  </w:t>
      </w:r>
      <w:r w:rsidRPr="004D07F0">
        <w:rPr>
          <w:rFonts w:ascii="Calibri" w:eastAsia="Calibri" w:hAnsi="Calibri" w:cs="Times New Roman"/>
          <w:sz w:val="24"/>
          <w:szCs w:val="24"/>
        </w:rPr>
        <w:t xml:space="preserve">športové služby  v sume </w:t>
      </w:r>
      <w:r w:rsidR="009D4656">
        <w:rPr>
          <w:rFonts w:ascii="Calibri" w:eastAsia="Calibri" w:hAnsi="Calibri" w:cs="Times New Roman"/>
          <w:sz w:val="24"/>
          <w:szCs w:val="24"/>
        </w:rPr>
        <w:t>1.032</w:t>
      </w:r>
      <w:r w:rsidRPr="004D07F0">
        <w:rPr>
          <w:rFonts w:ascii="Calibri" w:eastAsia="Calibri" w:hAnsi="Calibri" w:cs="Times New Roman"/>
          <w:sz w:val="24"/>
          <w:szCs w:val="24"/>
        </w:rPr>
        <w:t xml:space="preserve">.-  € činia </w:t>
      </w:r>
      <w:r w:rsidR="009D4656">
        <w:rPr>
          <w:rFonts w:ascii="Calibri" w:eastAsia="Calibri" w:hAnsi="Calibri" w:cs="Times New Roman"/>
          <w:sz w:val="24"/>
          <w:szCs w:val="24"/>
        </w:rPr>
        <w:t>0,4</w:t>
      </w:r>
      <w:r>
        <w:rPr>
          <w:rFonts w:ascii="Calibri" w:eastAsia="Calibri" w:hAnsi="Calibri" w:cs="Times New Roman"/>
          <w:sz w:val="24"/>
          <w:szCs w:val="24"/>
        </w:rPr>
        <w:t>0</w:t>
      </w:r>
      <w:r w:rsidRPr="004D07F0">
        <w:rPr>
          <w:rFonts w:ascii="Calibri" w:eastAsia="Calibri" w:hAnsi="Calibri" w:cs="Times New Roman"/>
          <w:sz w:val="24"/>
          <w:szCs w:val="24"/>
        </w:rPr>
        <w:t xml:space="preserve"> % rozpočtových výdavkov,</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Pr>
          <w:rFonts w:ascii="Calibri" w:eastAsia="Calibri" w:hAnsi="Calibri" w:cs="Times New Roman"/>
          <w:sz w:val="24"/>
          <w:szCs w:val="24"/>
        </w:rPr>
        <w:t>-  správa kultúrneho</w:t>
      </w:r>
      <w:r w:rsidRPr="004D07F0">
        <w:rPr>
          <w:rFonts w:ascii="Calibri" w:eastAsia="Calibri" w:hAnsi="Calibri" w:cs="Times New Roman"/>
          <w:sz w:val="24"/>
          <w:szCs w:val="24"/>
        </w:rPr>
        <w:t xml:space="preserve"> dom</w:t>
      </w:r>
      <w:r>
        <w:rPr>
          <w:rFonts w:ascii="Calibri" w:eastAsia="Calibri" w:hAnsi="Calibri" w:cs="Times New Roman"/>
          <w:sz w:val="24"/>
          <w:szCs w:val="24"/>
        </w:rPr>
        <w:t>u</w:t>
      </w:r>
      <w:r w:rsidRPr="004D07F0">
        <w:rPr>
          <w:rFonts w:ascii="Calibri" w:eastAsia="Calibri" w:hAnsi="Calibri" w:cs="Times New Roman"/>
          <w:sz w:val="24"/>
          <w:szCs w:val="24"/>
        </w:rPr>
        <w:t xml:space="preserve"> a iné spoločenské služby si budú vyžadovať čiastku </w:t>
      </w:r>
      <w:r w:rsidR="009D4656">
        <w:rPr>
          <w:rFonts w:ascii="Calibri" w:eastAsia="Calibri" w:hAnsi="Calibri" w:cs="Times New Roman"/>
          <w:sz w:val="24"/>
          <w:szCs w:val="24"/>
        </w:rPr>
        <w:t>7.350</w:t>
      </w:r>
      <w:r w:rsidRPr="004D07F0">
        <w:rPr>
          <w:rFonts w:ascii="Calibri" w:eastAsia="Calibri" w:hAnsi="Calibri" w:cs="Times New Roman"/>
          <w:sz w:val="24"/>
          <w:szCs w:val="24"/>
        </w:rPr>
        <w:t xml:space="preserve">.- €, v prepočte </w:t>
      </w:r>
      <w:r w:rsidR="009D4656">
        <w:rPr>
          <w:rFonts w:ascii="Calibri" w:eastAsia="Calibri" w:hAnsi="Calibri" w:cs="Times New Roman"/>
          <w:sz w:val="24"/>
          <w:szCs w:val="24"/>
        </w:rPr>
        <w:t>2,85</w:t>
      </w:r>
      <w:r w:rsidRPr="004D07F0">
        <w:rPr>
          <w:rFonts w:ascii="Calibri" w:eastAsia="Calibri" w:hAnsi="Calibri" w:cs="Times New Roman"/>
          <w:sz w:val="24"/>
          <w:szCs w:val="24"/>
        </w:rPr>
        <w:t xml:space="preserve"> % rozpočtu,</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xml:space="preserve">-  sociálne služby </w:t>
      </w:r>
      <w:r>
        <w:rPr>
          <w:rFonts w:ascii="Calibri" w:eastAsia="Calibri" w:hAnsi="Calibri" w:cs="Times New Roman"/>
          <w:sz w:val="24"/>
          <w:szCs w:val="24"/>
        </w:rPr>
        <w:t xml:space="preserve">poskytované </w:t>
      </w:r>
      <w:r w:rsidRPr="004D07F0">
        <w:rPr>
          <w:rFonts w:ascii="Calibri" w:eastAsia="Calibri" w:hAnsi="Calibri" w:cs="Times New Roman"/>
          <w:sz w:val="24"/>
          <w:szCs w:val="24"/>
        </w:rPr>
        <w:t xml:space="preserve">pre </w:t>
      </w:r>
      <w:r>
        <w:rPr>
          <w:rFonts w:ascii="Calibri" w:eastAsia="Calibri" w:hAnsi="Calibri" w:cs="Times New Roman"/>
          <w:sz w:val="24"/>
          <w:szCs w:val="24"/>
        </w:rPr>
        <w:t xml:space="preserve">dôchodcov </w:t>
      </w:r>
      <w:r w:rsidRPr="004D07F0">
        <w:rPr>
          <w:rFonts w:ascii="Calibri" w:eastAsia="Calibri" w:hAnsi="Calibri" w:cs="Times New Roman"/>
          <w:sz w:val="24"/>
          <w:szCs w:val="24"/>
        </w:rPr>
        <w:t xml:space="preserve">vo výške </w:t>
      </w:r>
      <w:r w:rsidR="009D4656">
        <w:rPr>
          <w:rFonts w:ascii="Calibri" w:eastAsia="Calibri" w:hAnsi="Calibri" w:cs="Times New Roman"/>
          <w:sz w:val="24"/>
          <w:szCs w:val="24"/>
        </w:rPr>
        <w:t>5.395</w:t>
      </w:r>
      <w:r w:rsidRPr="000A2ADC">
        <w:rPr>
          <w:rFonts w:ascii="Calibri" w:eastAsia="Calibri" w:hAnsi="Calibri" w:cs="Times New Roman"/>
          <w:sz w:val="24"/>
          <w:szCs w:val="24"/>
        </w:rPr>
        <w:t>.-</w:t>
      </w:r>
      <w:r w:rsidRPr="004D07F0">
        <w:rPr>
          <w:rFonts w:ascii="Calibri" w:eastAsia="Calibri" w:hAnsi="Calibri" w:cs="Times New Roman"/>
          <w:sz w:val="24"/>
          <w:szCs w:val="24"/>
        </w:rPr>
        <w:t xml:space="preserve"> €, predstavuje </w:t>
      </w:r>
      <w:r w:rsidR="009D4656">
        <w:rPr>
          <w:rFonts w:ascii="Calibri" w:eastAsia="Calibri" w:hAnsi="Calibri" w:cs="Times New Roman"/>
          <w:sz w:val="24"/>
          <w:szCs w:val="24"/>
        </w:rPr>
        <w:t>2</w:t>
      </w:r>
      <w:r w:rsidRPr="000A2ADC">
        <w:rPr>
          <w:rFonts w:ascii="Calibri" w:eastAsia="Calibri" w:hAnsi="Calibri" w:cs="Times New Roman"/>
          <w:sz w:val="24"/>
          <w:szCs w:val="24"/>
        </w:rPr>
        <w:t>,</w:t>
      </w:r>
      <w:r w:rsidR="009D4656">
        <w:rPr>
          <w:rFonts w:ascii="Calibri" w:eastAsia="Calibri" w:hAnsi="Calibri" w:cs="Times New Roman"/>
          <w:sz w:val="24"/>
          <w:szCs w:val="24"/>
        </w:rPr>
        <w:t>09</w:t>
      </w:r>
      <w:r w:rsidRPr="004D07F0">
        <w:rPr>
          <w:rFonts w:ascii="Calibri" w:eastAsia="Calibri" w:hAnsi="Calibri" w:cs="Times New Roman"/>
          <w:sz w:val="24"/>
          <w:szCs w:val="24"/>
        </w:rPr>
        <w:t xml:space="preserve"> celkových  bežných výdavkov  rozpočtu,</w:t>
      </w:r>
    </w:p>
    <w:p w:rsidR="005D1EAD" w:rsidRPr="004D07F0" w:rsidRDefault="005D1EAD" w:rsidP="005D1EAD">
      <w:pPr>
        <w:spacing w:after="0" w:line="240" w:lineRule="auto"/>
        <w:ind w:left="180" w:right="-142" w:hanging="180"/>
        <w:jc w:val="both"/>
        <w:rPr>
          <w:rFonts w:ascii="Calibri" w:eastAsia="Calibri" w:hAnsi="Calibri" w:cs="Times New Roman"/>
          <w:sz w:val="24"/>
          <w:szCs w:val="24"/>
        </w:rPr>
      </w:pPr>
      <w:r w:rsidRPr="004D07F0">
        <w:rPr>
          <w:rFonts w:ascii="Calibri" w:eastAsia="Calibri" w:hAnsi="Calibri" w:cs="Times New Roman"/>
          <w:sz w:val="24"/>
          <w:szCs w:val="24"/>
        </w:rPr>
        <w:t xml:space="preserve">-  náboženské a iné spoločenské služby si budú vyžadovať finančné prostriedky vo výške </w:t>
      </w:r>
      <w:r w:rsidR="009D4656">
        <w:rPr>
          <w:rFonts w:ascii="Calibri" w:eastAsia="Calibri" w:hAnsi="Calibri" w:cs="Times New Roman"/>
          <w:sz w:val="24"/>
          <w:szCs w:val="24"/>
        </w:rPr>
        <w:t>900</w:t>
      </w:r>
      <w:r w:rsidRPr="004D07F0">
        <w:rPr>
          <w:rFonts w:ascii="Calibri" w:eastAsia="Calibri" w:hAnsi="Calibri" w:cs="Times New Roman"/>
          <w:sz w:val="24"/>
          <w:szCs w:val="24"/>
        </w:rPr>
        <w:t xml:space="preserve">.- €, </w:t>
      </w:r>
      <w:r>
        <w:rPr>
          <w:rFonts w:ascii="Calibri" w:eastAsia="Calibri" w:hAnsi="Calibri" w:cs="Times New Roman"/>
          <w:sz w:val="24"/>
          <w:szCs w:val="24"/>
        </w:rPr>
        <w:t>predstavujúcich</w:t>
      </w:r>
      <w:r w:rsidR="009D4656">
        <w:rPr>
          <w:rFonts w:ascii="Calibri" w:eastAsia="Calibri" w:hAnsi="Calibri" w:cs="Times New Roman"/>
          <w:sz w:val="24"/>
          <w:szCs w:val="24"/>
        </w:rPr>
        <w:t xml:space="preserve">  0,3</w:t>
      </w:r>
      <w:r>
        <w:rPr>
          <w:rFonts w:ascii="Calibri" w:eastAsia="Calibri" w:hAnsi="Calibri" w:cs="Times New Roman"/>
          <w:sz w:val="24"/>
          <w:szCs w:val="24"/>
        </w:rPr>
        <w:t>5</w:t>
      </w:r>
      <w:r w:rsidRPr="004D07F0">
        <w:rPr>
          <w:rFonts w:ascii="Calibri" w:eastAsia="Calibri" w:hAnsi="Calibri" w:cs="Times New Roman"/>
          <w:sz w:val="24"/>
          <w:szCs w:val="24"/>
        </w:rPr>
        <w:t xml:space="preserve"> % výdavkov b</w:t>
      </w:r>
      <w:r w:rsidR="009D4656">
        <w:rPr>
          <w:rFonts w:ascii="Calibri" w:eastAsia="Calibri" w:hAnsi="Calibri" w:cs="Times New Roman"/>
          <w:sz w:val="24"/>
          <w:szCs w:val="24"/>
        </w:rPr>
        <w:t>ežného rozpočtu obce v roku 2026</w:t>
      </w:r>
      <w:r w:rsidRPr="004D07F0">
        <w:rPr>
          <w:rFonts w:ascii="Calibri" w:eastAsia="Calibri" w:hAnsi="Calibri" w:cs="Times New Roman"/>
          <w:sz w:val="24"/>
          <w:szCs w:val="24"/>
        </w:rPr>
        <w:t xml:space="preserve">.  </w:t>
      </w:r>
    </w:p>
    <w:p w:rsidR="005D1EAD" w:rsidRDefault="005D1EAD" w:rsidP="005D1EAD">
      <w:pPr>
        <w:spacing w:after="0" w:line="240" w:lineRule="auto"/>
        <w:ind w:left="180" w:right="-142" w:hanging="180"/>
        <w:jc w:val="both"/>
        <w:rPr>
          <w:rFonts w:ascii="Calibri" w:eastAsia="Calibri" w:hAnsi="Calibri" w:cs="Times New Roman"/>
          <w:sz w:val="24"/>
          <w:szCs w:val="24"/>
        </w:rPr>
      </w:pPr>
      <w:r>
        <w:rPr>
          <w:rFonts w:ascii="Calibri" w:eastAsia="Calibri" w:hAnsi="Calibri" w:cs="Times New Roman"/>
          <w:sz w:val="24"/>
          <w:szCs w:val="24"/>
        </w:rPr>
        <w:t>-  transfery</w:t>
      </w:r>
      <w:r w:rsidRPr="004D07F0">
        <w:rPr>
          <w:rFonts w:ascii="Calibri" w:eastAsia="Calibri" w:hAnsi="Calibri" w:cs="Times New Roman"/>
          <w:sz w:val="24"/>
          <w:szCs w:val="24"/>
        </w:rPr>
        <w:t xml:space="preserve"> poskytované organizáciám pôsobiacim na území obce </w:t>
      </w:r>
      <w:r>
        <w:rPr>
          <w:rFonts w:ascii="Calibri" w:eastAsia="Calibri" w:hAnsi="Calibri" w:cs="Times New Roman"/>
          <w:sz w:val="24"/>
          <w:szCs w:val="24"/>
        </w:rPr>
        <w:t xml:space="preserve">a členské príspevky </w:t>
      </w:r>
      <w:proofErr w:type="spellStart"/>
      <w:r w:rsidRPr="004D07F0">
        <w:rPr>
          <w:rFonts w:ascii="Calibri" w:eastAsia="Calibri" w:hAnsi="Calibri" w:cs="Times New Roman"/>
          <w:sz w:val="24"/>
          <w:szCs w:val="24"/>
        </w:rPr>
        <w:t>predpokla</w:t>
      </w:r>
      <w:r>
        <w:rPr>
          <w:rFonts w:ascii="Calibri" w:eastAsia="Calibri" w:hAnsi="Calibri" w:cs="Times New Roman"/>
          <w:sz w:val="24"/>
          <w:szCs w:val="24"/>
        </w:rPr>
        <w:t>da-</w:t>
      </w:r>
      <w:r w:rsidRPr="004D07F0">
        <w:rPr>
          <w:rFonts w:ascii="Calibri" w:eastAsia="Calibri" w:hAnsi="Calibri" w:cs="Times New Roman"/>
          <w:sz w:val="24"/>
          <w:szCs w:val="24"/>
        </w:rPr>
        <w:t>jú</w:t>
      </w:r>
      <w:proofErr w:type="spellEnd"/>
      <w:r w:rsidRPr="004D07F0">
        <w:rPr>
          <w:rFonts w:ascii="Calibri" w:eastAsia="Calibri" w:hAnsi="Calibri" w:cs="Times New Roman"/>
          <w:sz w:val="24"/>
          <w:szCs w:val="24"/>
        </w:rPr>
        <w:t xml:space="preserve"> </w:t>
      </w:r>
      <w:r w:rsidR="009D4656">
        <w:rPr>
          <w:rFonts w:ascii="Calibri" w:eastAsia="Calibri" w:hAnsi="Calibri" w:cs="Times New Roman"/>
          <w:sz w:val="24"/>
          <w:szCs w:val="24"/>
        </w:rPr>
        <w:t>11.00</w:t>
      </w:r>
      <w:r>
        <w:rPr>
          <w:rFonts w:ascii="Calibri" w:eastAsia="Calibri" w:hAnsi="Calibri" w:cs="Times New Roman"/>
          <w:sz w:val="24"/>
          <w:szCs w:val="24"/>
        </w:rPr>
        <w:t>0.-</w:t>
      </w:r>
      <w:r w:rsidRPr="004D07F0">
        <w:rPr>
          <w:rFonts w:ascii="Calibri" w:eastAsia="Calibri" w:hAnsi="Calibri" w:cs="Times New Roman"/>
          <w:sz w:val="24"/>
          <w:szCs w:val="24"/>
        </w:rPr>
        <w:t xml:space="preserve"> €, v prepočte </w:t>
      </w:r>
      <w:r w:rsidR="009D4656">
        <w:rPr>
          <w:rFonts w:ascii="Calibri" w:eastAsia="Calibri" w:hAnsi="Calibri" w:cs="Times New Roman"/>
          <w:sz w:val="24"/>
          <w:szCs w:val="24"/>
        </w:rPr>
        <w:t>4,27</w:t>
      </w:r>
      <w:r w:rsidRPr="00E16AB0">
        <w:rPr>
          <w:rFonts w:ascii="Calibri" w:eastAsia="Calibri" w:hAnsi="Calibri" w:cs="Times New Roman"/>
          <w:sz w:val="24"/>
          <w:szCs w:val="24"/>
        </w:rPr>
        <w:t xml:space="preserve"> %</w:t>
      </w:r>
      <w:r w:rsidRPr="004D07F0">
        <w:rPr>
          <w:rFonts w:ascii="Calibri" w:eastAsia="Calibri" w:hAnsi="Calibri" w:cs="Times New Roman"/>
          <w:sz w:val="24"/>
          <w:szCs w:val="24"/>
        </w:rPr>
        <w:t xml:space="preserve"> výdavkov</w:t>
      </w:r>
      <w:r>
        <w:rPr>
          <w:rFonts w:ascii="Calibri" w:eastAsia="Calibri" w:hAnsi="Calibri" w:cs="Times New Roman"/>
          <w:sz w:val="24"/>
          <w:szCs w:val="24"/>
        </w:rPr>
        <w:t xml:space="preserve"> bežného rozpočtu obce</w:t>
      </w:r>
      <w:r w:rsidRPr="004D07F0">
        <w:rPr>
          <w:rFonts w:ascii="Calibri" w:eastAsia="Calibri" w:hAnsi="Calibri" w:cs="Times New Roman"/>
          <w:sz w:val="24"/>
          <w:szCs w:val="24"/>
        </w:rPr>
        <w:t>,</w:t>
      </w:r>
    </w:p>
    <w:p w:rsidR="009D4656" w:rsidRDefault="009D4656" w:rsidP="005D1EAD">
      <w:pPr>
        <w:spacing w:after="0" w:line="240" w:lineRule="auto"/>
        <w:ind w:left="180" w:right="-142" w:hanging="180"/>
        <w:jc w:val="both"/>
        <w:rPr>
          <w:rFonts w:ascii="Calibri" w:eastAsia="Calibri" w:hAnsi="Calibri" w:cs="Times New Roman"/>
          <w:sz w:val="24"/>
          <w:szCs w:val="24"/>
        </w:rPr>
      </w:pPr>
      <w:r>
        <w:rPr>
          <w:rFonts w:ascii="Calibri" w:eastAsia="Calibri" w:hAnsi="Calibri" w:cs="Times New Roman"/>
          <w:sz w:val="24"/>
          <w:szCs w:val="24"/>
        </w:rPr>
        <w:t xml:space="preserve">-  na kamerový systém obec počíta s finančnými prostriedkami vo výške 2.700.- </w:t>
      </w:r>
      <w:r>
        <w:rPr>
          <w:rFonts w:ascii="Calibri" w:eastAsia="Calibri" w:hAnsi="Calibri" w:cs="Calibri"/>
          <w:sz w:val="24"/>
          <w:szCs w:val="24"/>
        </w:rPr>
        <w:t>€</w:t>
      </w:r>
      <w:r>
        <w:rPr>
          <w:rFonts w:ascii="Calibri" w:eastAsia="Calibri" w:hAnsi="Calibri" w:cs="Times New Roman"/>
          <w:sz w:val="24"/>
          <w:szCs w:val="24"/>
        </w:rPr>
        <w:t xml:space="preserve">, </w:t>
      </w:r>
      <w:proofErr w:type="spellStart"/>
      <w:r>
        <w:rPr>
          <w:rFonts w:ascii="Calibri" w:eastAsia="Calibri" w:hAnsi="Calibri" w:cs="Times New Roman"/>
          <w:sz w:val="24"/>
          <w:szCs w:val="24"/>
        </w:rPr>
        <w:t>t.j</w:t>
      </w:r>
      <w:proofErr w:type="spellEnd"/>
      <w:r>
        <w:rPr>
          <w:rFonts w:ascii="Calibri" w:eastAsia="Calibri" w:hAnsi="Calibri" w:cs="Times New Roman"/>
          <w:sz w:val="24"/>
          <w:szCs w:val="24"/>
        </w:rPr>
        <w:t>. 1,05 %</w:t>
      </w:r>
    </w:p>
    <w:p w:rsidR="009D4656" w:rsidRDefault="009D4656" w:rsidP="005D1EAD">
      <w:pPr>
        <w:spacing w:after="0" w:line="240" w:lineRule="auto"/>
        <w:ind w:left="180" w:right="-142" w:hanging="180"/>
        <w:jc w:val="both"/>
        <w:rPr>
          <w:rFonts w:ascii="Calibri" w:eastAsia="Calibri" w:hAnsi="Calibri" w:cs="Times New Roman"/>
          <w:sz w:val="24"/>
          <w:szCs w:val="24"/>
        </w:rPr>
      </w:pPr>
      <w:r>
        <w:rPr>
          <w:rFonts w:ascii="Calibri" w:eastAsia="Calibri" w:hAnsi="Calibri" w:cs="Times New Roman"/>
          <w:sz w:val="24"/>
          <w:szCs w:val="24"/>
        </w:rPr>
        <w:t xml:space="preserve">   výdavkov bežného rozpočtu,</w:t>
      </w:r>
    </w:p>
    <w:p w:rsidR="00187E3B" w:rsidRDefault="009D4656" w:rsidP="005D1EAD">
      <w:pPr>
        <w:spacing w:after="0" w:line="240" w:lineRule="auto"/>
        <w:ind w:left="180" w:right="-142" w:hanging="180"/>
        <w:jc w:val="both"/>
        <w:rPr>
          <w:rFonts w:ascii="Calibri" w:eastAsia="Calibri" w:hAnsi="Calibri" w:cs="Times New Roman"/>
          <w:sz w:val="24"/>
          <w:szCs w:val="24"/>
        </w:rPr>
      </w:pPr>
      <w:r>
        <w:rPr>
          <w:rFonts w:ascii="Calibri" w:eastAsia="Calibri" w:hAnsi="Calibri" w:cs="Times New Roman"/>
          <w:sz w:val="24"/>
          <w:szCs w:val="24"/>
        </w:rPr>
        <w:t xml:space="preserve">-  </w:t>
      </w:r>
      <w:r w:rsidR="005D1EAD">
        <w:rPr>
          <w:rFonts w:ascii="Calibri" w:eastAsia="Calibri" w:hAnsi="Calibri" w:cs="Times New Roman"/>
          <w:sz w:val="24"/>
          <w:szCs w:val="24"/>
        </w:rPr>
        <w:t xml:space="preserve">výdavky bežného rozpočtu </w:t>
      </w:r>
      <w:r>
        <w:rPr>
          <w:rFonts w:ascii="Calibri" w:eastAsia="Calibri" w:hAnsi="Calibri" w:cs="Times New Roman"/>
          <w:sz w:val="24"/>
          <w:szCs w:val="24"/>
        </w:rPr>
        <w:t>na chod činnosti knižnice</w:t>
      </w:r>
      <w:r w:rsidR="00086DE6">
        <w:rPr>
          <w:rFonts w:ascii="Calibri" w:eastAsia="Calibri" w:hAnsi="Calibri" w:cs="Times New Roman"/>
          <w:sz w:val="24"/>
          <w:szCs w:val="24"/>
        </w:rPr>
        <w:t xml:space="preserve"> a</w:t>
      </w:r>
      <w:r>
        <w:rPr>
          <w:rFonts w:ascii="Calibri" w:eastAsia="Calibri" w:hAnsi="Calibri" w:cs="Times New Roman"/>
          <w:sz w:val="24"/>
          <w:szCs w:val="24"/>
        </w:rPr>
        <w:t xml:space="preserve"> </w:t>
      </w:r>
      <w:r w:rsidR="00086DE6">
        <w:rPr>
          <w:rFonts w:ascii="Calibri" w:eastAsia="Calibri" w:hAnsi="Calibri" w:cs="Times New Roman"/>
          <w:sz w:val="24"/>
          <w:szCs w:val="24"/>
        </w:rPr>
        <w:t xml:space="preserve">správy budovy </w:t>
      </w:r>
      <w:r w:rsidR="005D1EAD">
        <w:rPr>
          <w:rFonts w:ascii="Calibri" w:eastAsia="Calibri" w:hAnsi="Calibri" w:cs="Times New Roman"/>
          <w:sz w:val="24"/>
          <w:szCs w:val="24"/>
        </w:rPr>
        <w:t>predpokladajú finančné</w:t>
      </w:r>
    </w:p>
    <w:p w:rsidR="005D1EAD" w:rsidRPr="00187E3B" w:rsidRDefault="00187E3B" w:rsidP="00187E3B">
      <w:pPr>
        <w:spacing w:after="0" w:line="240" w:lineRule="auto"/>
        <w:ind w:left="180" w:right="-142" w:hanging="180"/>
        <w:jc w:val="both"/>
        <w:rPr>
          <w:rFonts w:ascii="Calibri" w:eastAsia="Calibri" w:hAnsi="Calibri" w:cs="Times New Roman"/>
          <w:sz w:val="24"/>
          <w:szCs w:val="24"/>
        </w:rPr>
      </w:pPr>
      <w:r>
        <w:rPr>
          <w:rFonts w:ascii="Calibri" w:eastAsia="Calibri" w:hAnsi="Calibri" w:cs="Times New Roman"/>
          <w:sz w:val="24"/>
          <w:szCs w:val="24"/>
        </w:rPr>
        <w:t xml:space="preserve">  </w:t>
      </w:r>
      <w:r w:rsidR="005D1EAD">
        <w:rPr>
          <w:rFonts w:ascii="Calibri" w:eastAsia="Calibri" w:hAnsi="Calibri" w:cs="Times New Roman"/>
          <w:sz w:val="24"/>
          <w:szCs w:val="24"/>
        </w:rPr>
        <w:t xml:space="preserve"> prostriedky v sume  </w:t>
      </w:r>
      <w:r w:rsidR="009D4656">
        <w:rPr>
          <w:rFonts w:ascii="Calibri" w:eastAsia="Calibri" w:hAnsi="Calibri" w:cs="Times New Roman"/>
          <w:sz w:val="24"/>
          <w:szCs w:val="24"/>
        </w:rPr>
        <w:t>2.910</w:t>
      </w:r>
      <w:r w:rsidR="005D1EAD">
        <w:rPr>
          <w:rFonts w:ascii="Calibri" w:eastAsia="Calibri" w:hAnsi="Calibri" w:cs="Times New Roman"/>
          <w:sz w:val="24"/>
          <w:szCs w:val="24"/>
        </w:rPr>
        <w:t>.-</w:t>
      </w:r>
      <w:r w:rsidR="005D1EAD">
        <w:rPr>
          <w:rFonts w:ascii="Calibri" w:eastAsia="Calibri" w:hAnsi="Calibri" w:cs="Calibri"/>
          <w:sz w:val="24"/>
          <w:szCs w:val="24"/>
        </w:rPr>
        <w:t>€</w:t>
      </w:r>
      <w:r w:rsidR="009D4656">
        <w:rPr>
          <w:rFonts w:ascii="Calibri" w:eastAsia="Calibri" w:hAnsi="Calibri" w:cs="Times New Roman"/>
          <w:sz w:val="24"/>
          <w:szCs w:val="24"/>
        </w:rPr>
        <w:t>, v prepočte 1,13</w:t>
      </w:r>
      <w:r w:rsidR="005D1EAD">
        <w:rPr>
          <w:rFonts w:ascii="Calibri" w:eastAsia="Calibri" w:hAnsi="Calibri" w:cs="Times New Roman"/>
          <w:sz w:val="24"/>
          <w:szCs w:val="24"/>
        </w:rPr>
        <w:t xml:space="preserve"> </w:t>
      </w:r>
      <w:r w:rsidR="005D1EAD">
        <w:rPr>
          <w:rFonts w:ascii="Calibri" w:eastAsia="Calibri" w:hAnsi="Calibri" w:cs="Calibri"/>
          <w:sz w:val="24"/>
          <w:szCs w:val="24"/>
        </w:rPr>
        <w:t>%</w:t>
      </w:r>
      <w:r w:rsidR="005D1EAD">
        <w:rPr>
          <w:rFonts w:ascii="Calibri" w:eastAsia="Calibri" w:hAnsi="Calibri" w:cs="Times New Roman"/>
          <w:sz w:val="24"/>
          <w:szCs w:val="24"/>
        </w:rPr>
        <w:t xml:space="preserve"> bežných vý</w:t>
      </w:r>
      <w:r w:rsidR="009D4656">
        <w:rPr>
          <w:rFonts w:ascii="Calibri" w:eastAsia="Calibri" w:hAnsi="Calibri" w:cs="Times New Roman"/>
          <w:sz w:val="24"/>
          <w:szCs w:val="24"/>
        </w:rPr>
        <w:t>davkov rozpočtu obce na rok 2026</w:t>
      </w:r>
      <w:r w:rsidR="005D1EAD">
        <w:rPr>
          <w:rFonts w:ascii="Calibri" w:eastAsia="Calibri" w:hAnsi="Calibri" w:cs="Times New Roman"/>
          <w:sz w:val="24"/>
          <w:szCs w:val="24"/>
        </w:rPr>
        <w:t>.</w:t>
      </w:r>
    </w:p>
    <w:p w:rsidR="009049A9" w:rsidRPr="009049A9" w:rsidRDefault="009049A9" w:rsidP="009049A9">
      <w:pPr>
        <w:spacing w:after="0" w:line="240" w:lineRule="auto"/>
        <w:ind w:right="-142"/>
        <w:rPr>
          <w:rFonts w:ascii="Calibri" w:eastAsia="Calibri" w:hAnsi="Calibri" w:cs="Times New Roman"/>
          <w:sz w:val="24"/>
          <w:szCs w:val="24"/>
        </w:rPr>
      </w:pPr>
    </w:p>
    <w:p w:rsidR="009049A9" w:rsidRPr="009049A9" w:rsidRDefault="009049A9" w:rsidP="009049A9">
      <w:pPr>
        <w:spacing w:after="0" w:line="240" w:lineRule="auto"/>
        <w:ind w:right="-142"/>
        <w:rPr>
          <w:rFonts w:ascii="Calibri" w:eastAsia="Calibri" w:hAnsi="Calibri" w:cs="Times New Roman"/>
          <w:sz w:val="24"/>
          <w:szCs w:val="24"/>
          <w:highlight w:val="yellow"/>
        </w:rPr>
      </w:pPr>
      <w:r w:rsidRPr="009049A9">
        <w:rPr>
          <w:rFonts w:ascii="Calibri" w:eastAsia="Calibri" w:hAnsi="Calibri" w:cs="Times New Roman"/>
          <w:sz w:val="24"/>
          <w:szCs w:val="24"/>
        </w:rPr>
        <w:t xml:space="preserve">    Celkové bežné príjmy</w:t>
      </w:r>
      <w:r w:rsidR="00F974A9">
        <w:rPr>
          <w:rFonts w:ascii="Calibri" w:eastAsia="Calibri" w:hAnsi="Calibri" w:cs="Times New Roman"/>
          <w:sz w:val="24"/>
          <w:szCs w:val="24"/>
        </w:rPr>
        <w:t xml:space="preserve"> rozpočtu Obce Sap </w:t>
      </w:r>
      <w:r w:rsidRPr="009049A9">
        <w:rPr>
          <w:rFonts w:ascii="Calibri" w:eastAsia="Calibri" w:hAnsi="Calibri" w:cs="Times New Roman"/>
          <w:sz w:val="24"/>
          <w:szCs w:val="24"/>
        </w:rPr>
        <w:t xml:space="preserve">na rok 2026 predstavujú </w:t>
      </w:r>
      <w:r w:rsidR="00F974A9">
        <w:rPr>
          <w:rFonts w:ascii="Calibri" w:eastAsia="Calibri" w:hAnsi="Calibri" w:cs="Times New Roman"/>
          <w:sz w:val="24"/>
          <w:szCs w:val="24"/>
        </w:rPr>
        <w:t>264.034</w:t>
      </w:r>
      <w:r w:rsidRPr="009049A9">
        <w:rPr>
          <w:rFonts w:ascii="Calibri" w:eastAsia="Calibri" w:hAnsi="Calibri" w:cs="Times New Roman"/>
          <w:sz w:val="24"/>
          <w:szCs w:val="24"/>
        </w:rPr>
        <w:t xml:space="preserve">.- € a celkové bežné výdavky </w:t>
      </w:r>
      <w:r w:rsidR="00F974A9">
        <w:rPr>
          <w:rFonts w:ascii="Calibri" w:eastAsia="Calibri" w:hAnsi="Calibri" w:cs="Times New Roman"/>
          <w:sz w:val="24"/>
          <w:szCs w:val="24"/>
        </w:rPr>
        <w:t>257.834</w:t>
      </w:r>
      <w:r w:rsidRPr="009049A9">
        <w:rPr>
          <w:rFonts w:ascii="Calibri" w:eastAsia="Calibri" w:hAnsi="Calibri" w:cs="Times New Roman"/>
          <w:sz w:val="24"/>
          <w:szCs w:val="24"/>
        </w:rPr>
        <w:t xml:space="preserve">.- €. Bežný rozpočet obce je prebytkový v sume </w:t>
      </w:r>
      <w:r w:rsidR="00F974A9">
        <w:rPr>
          <w:rFonts w:ascii="Calibri" w:eastAsia="Calibri" w:hAnsi="Calibri" w:cs="Times New Roman"/>
          <w:sz w:val="24"/>
          <w:szCs w:val="24"/>
        </w:rPr>
        <w:t>6.200</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Times New Roman"/>
          <w:sz w:val="24"/>
          <w:szCs w:val="24"/>
        </w:rPr>
        <w:t xml:space="preserve">. </w:t>
      </w:r>
    </w:p>
    <w:p w:rsidR="009049A9" w:rsidRPr="009049A9" w:rsidRDefault="009049A9" w:rsidP="009049A9">
      <w:pPr>
        <w:spacing w:after="0" w:line="240" w:lineRule="auto"/>
        <w:ind w:right="-142"/>
        <w:jc w:val="both"/>
        <w:rPr>
          <w:rFonts w:ascii="Calibri" w:eastAsia="Calibri" w:hAnsi="Calibri" w:cs="Times New Roman"/>
          <w:sz w:val="24"/>
          <w:szCs w:val="24"/>
          <w:highlight w:val="yellow"/>
        </w:rPr>
      </w:pPr>
      <w:r w:rsidRPr="009049A9">
        <w:rPr>
          <w:rFonts w:ascii="Calibri" w:eastAsia="Calibri" w:hAnsi="Calibri" w:cs="Times New Roman"/>
          <w:sz w:val="24"/>
          <w:szCs w:val="24"/>
          <w:highlight w:val="yellow"/>
        </w:rPr>
        <w:t xml:space="preserve">     </w:t>
      </w:r>
    </w:p>
    <w:p w:rsidR="009049A9" w:rsidRDefault="00F974A9" w:rsidP="009049A9">
      <w:pPr>
        <w:spacing w:after="0" w:line="240" w:lineRule="auto"/>
        <w:ind w:right="-142"/>
        <w:jc w:val="both"/>
        <w:rPr>
          <w:rFonts w:ascii="Calibri" w:eastAsia="Calibri" w:hAnsi="Calibri" w:cs="Times New Roman"/>
          <w:sz w:val="24"/>
          <w:szCs w:val="24"/>
        </w:rPr>
      </w:pPr>
      <w:r>
        <w:rPr>
          <w:rFonts w:ascii="Calibri" w:eastAsia="Calibri" w:hAnsi="Calibri" w:cs="Times New Roman"/>
          <w:sz w:val="24"/>
          <w:szCs w:val="24"/>
        </w:rPr>
        <w:t xml:space="preserve">     V roku 2026 Obec Sap</w:t>
      </w:r>
      <w:r w:rsidR="009049A9" w:rsidRPr="009049A9">
        <w:rPr>
          <w:rFonts w:ascii="Calibri" w:eastAsia="Calibri" w:hAnsi="Calibri" w:cs="Times New Roman"/>
          <w:sz w:val="24"/>
          <w:szCs w:val="24"/>
        </w:rPr>
        <w:t xml:space="preserve"> rozpočtuje kapitálové príjmy v sume </w:t>
      </w:r>
      <w:r>
        <w:rPr>
          <w:rFonts w:ascii="Calibri" w:eastAsia="Calibri" w:hAnsi="Calibri" w:cs="Times New Roman"/>
          <w:sz w:val="24"/>
          <w:szCs w:val="24"/>
        </w:rPr>
        <w:t>264.130</w:t>
      </w:r>
      <w:r w:rsidR="009049A9" w:rsidRPr="009049A9">
        <w:rPr>
          <w:rFonts w:ascii="Calibri" w:eastAsia="Calibri" w:hAnsi="Calibri" w:cs="Times New Roman"/>
          <w:sz w:val="24"/>
          <w:szCs w:val="24"/>
        </w:rPr>
        <w:t xml:space="preserve">.- </w:t>
      </w:r>
      <w:r w:rsidR="009049A9" w:rsidRPr="009049A9">
        <w:rPr>
          <w:rFonts w:ascii="Calibri" w:eastAsia="Calibri" w:hAnsi="Calibri" w:cs="Calibri"/>
          <w:sz w:val="24"/>
          <w:szCs w:val="24"/>
        </w:rPr>
        <w:t>€</w:t>
      </w:r>
      <w:r>
        <w:rPr>
          <w:rFonts w:ascii="Calibri" w:eastAsia="Calibri" w:hAnsi="Calibri" w:cs="Times New Roman"/>
          <w:sz w:val="24"/>
          <w:szCs w:val="24"/>
        </w:rPr>
        <w:t xml:space="preserve"> a</w:t>
      </w:r>
      <w:r w:rsidR="009049A9" w:rsidRPr="009049A9">
        <w:rPr>
          <w:rFonts w:ascii="Calibri" w:eastAsia="Calibri" w:hAnsi="Calibri" w:cs="Times New Roman"/>
          <w:sz w:val="24"/>
          <w:szCs w:val="24"/>
        </w:rPr>
        <w:t xml:space="preserve"> počíta s kapitálovými výdavkami vo výške </w:t>
      </w:r>
      <w:r>
        <w:rPr>
          <w:rFonts w:ascii="Calibri" w:eastAsia="Calibri" w:hAnsi="Calibri" w:cs="Times New Roman"/>
          <w:sz w:val="24"/>
          <w:szCs w:val="24"/>
        </w:rPr>
        <w:t>264.130</w:t>
      </w:r>
      <w:r w:rsidR="009049A9" w:rsidRPr="009049A9">
        <w:rPr>
          <w:rFonts w:ascii="Calibri" w:eastAsia="Calibri" w:hAnsi="Calibri" w:cs="Times New Roman"/>
          <w:sz w:val="24"/>
          <w:szCs w:val="24"/>
        </w:rPr>
        <w:t xml:space="preserve">.- €. Kapitálový rozpočet obce </w:t>
      </w:r>
      <w:r>
        <w:rPr>
          <w:rFonts w:ascii="Calibri" w:eastAsia="Calibri" w:hAnsi="Calibri" w:cs="Times New Roman"/>
          <w:sz w:val="24"/>
          <w:szCs w:val="24"/>
        </w:rPr>
        <w:t xml:space="preserve">na rok 2026 je vyrovnaný. </w:t>
      </w:r>
    </w:p>
    <w:p w:rsidR="00F974A9" w:rsidRPr="009049A9" w:rsidRDefault="00F974A9" w:rsidP="009049A9">
      <w:pPr>
        <w:spacing w:after="0" w:line="240" w:lineRule="auto"/>
        <w:ind w:right="-142"/>
        <w:jc w:val="both"/>
        <w:rPr>
          <w:rFonts w:ascii="Calibri" w:eastAsia="Calibri" w:hAnsi="Calibri" w:cs="Times New Roman"/>
          <w:sz w:val="24"/>
          <w:szCs w:val="24"/>
        </w:rPr>
      </w:pPr>
    </w:p>
    <w:p w:rsidR="009049A9" w:rsidRPr="009049A9" w:rsidRDefault="009049A9" w:rsidP="009049A9">
      <w:pPr>
        <w:spacing w:after="0" w:line="240" w:lineRule="auto"/>
        <w:ind w:right="-142"/>
        <w:jc w:val="both"/>
        <w:rPr>
          <w:rFonts w:ascii="Calibri" w:eastAsia="Calibri" w:hAnsi="Calibri" w:cs="Times New Roman"/>
          <w:sz w:val="24"/>
          <w:szCs w:val="24"/>
        </w:rPr>
      </w:pPr>
      <w:r w:rsidRPr="009049A9">
        <w:rPr>
          <w:rFonts w:ascii="Calibri" w:eastAsia="Calibri" w:hAnsi="Calibri" w:cs="Times New Roman"/>
          <w:sz w:val="24"/>
          <w:szCs w:val="24"/>
        </w:rPr>
        <w:t xml:space="preserve">    Súčasťou rozpočtu obce okrem bežného rozpočtu a kapitálového rozpočtu sú aj finančné operácie, ktorými sa vykonávajú prevody prostriedkov peňažných fondov obce a realizujú sa návratné zdroje financovania a ich splácanie a pôžičky, či návratné finančné výpomoci poskytnuté z rozpo</w:t>
      </w:r>
      <w:r w:rsidR="00F974A9">
        <w:rPr>
          <w:rFonts w:ascii="Calibri" w:eastAsia="Calibri" w:hAnsi="Calibri" w:cs="Times New Roman"/>
          <w:sz w:val="24"/>
          <w:szCs w:val="24"/>
        </w:rPr>
        <w:t>čtu obce. Obec Sap</w:t>
      </w:r>
      <w:r w:rsidRPr="009049A9">
        <w:rPr>
          <w:rFonts w:ascii="Calibri" w:eastAsia="Calibri" w:hAnsi="Calibri" w:cs="Times New Roman"/>
          <w:sz w:val="24"/>
          <w:szCs w:val="24"/>
        </w:rPr>
        <w:t xml:space="preserve"> v roku 2026 rozpočtuje príjmové finančné operácie</w:t>
      </w:r>
      <w:r w:rsidR="00F974A9">
        <w:rPr>
          <w:rFonts w:ascii="Calibri" w:eastAsia="Calibri" w:hAnsi="Calibri" w:cs="Times New Roman"/>
          <w:sz w:val="24"/>
          <w:szCs w:val="24"/>
        </w:rPr>
        <w:t xml:space="preserve"> vo výške 30.000.- </w:t>
      </w:r>
      <w:r w:rsidR="00F974A9">
        <w:rPr>
          <w:rFonts w:ascii="Calibri" w:eastAsia="Calibri" w:hAnsi="Calibri" w:cs="Calibri"/>
          <w:sz w:val="24"/>
          <w:szCs w:val="24"/>
        </w:rPr>
        <w:t>€</w:t>
      </w:r>
      <w:r w:rsidRPr="009049A9">
        <w:rPr>
          <w:rFonts w:ascii="Calibri" w:eastAsia="Calibri" w:hAnsi="Calibri" w:cs="Times New Roman"/>
          <w:sz w:val="24"/>
          <w:szCs w:val="24"/>
        </w:rPr>
        <w:t xml:space="preserve">. V rámci výdavkovej časti finančných operácií bude potrebné doriešiť splácanie dlhodobých úverov v celkovej výške </w:t>
      </w:r>
      <w:r w:rsidR="00F974A9">
        <w:rPr>
          <w:rFonts w:ascii="Calibri" w:eastAsia="Calibri" w:hAnsi="Calibri" w:cs="Times New Roman"/>
          <w:sz w:val="24"/>
          <w:szCs w:val="24"/>
        </w:rPr>
        <w:t>36.200.-</w:t>
      </w:r>
      <w:r w:rsidRPr="009049A9">
        <w:rPr>
          <w:rFonts w:ascii="Calibri" w:eastAsia="Calibri" w:hAnsi="Calibri" w:cs="Times New Roman"/>
          <w:sz w:val="24"/>
          <w:szCs w:val="24"/>
        </w:rPr>
        <w:t xml:space="preserve"> €. Schodok finančných operácií v roku 2026 obec mieni vysporiadať s</w:t>
      </w:r>
      <w:r w:rsidR="00F974A9">
        <w:rPr>
          <w:rFonts w:ascii="Calibri" w:eastAsia="Calibri" w:hAnsi="Calibri" w:cs="Times New Roman"/>
          <w:sz w:val="24"/>
          <w:szCs w:val="24"/>
        </w:rPr>
        <w:t> prebytku bežného</w:t>
      </w:r>
      <w:r w:rsidRPr="009049A9">
        <w:rPr>
          <w:rFonts w:ascii="Calibri" w:eastAsia="Calibri" w:hAnsi="Calibri" w:cs="Times New Roman"/>
          <w:sz w:val="24"/>
          <w:szCs w:val="24"/>
        </w:rPr>
        <w:t xml:space="preserve"> rozpočtu obce .</w:t>
      </w:r>
    </w:p>
    <w:p w:rsidR="009049A9" w:rsidRPr="009049A9" w:rsidRDefault="009049A9" w:rsidP="009049A9">
      <w:pPr>
        <w:spacing w:after="0" w:line="240" w:lineRule="auto"/>
        <w:ind w:right="-142"/>
        <w:jc w:val="both"/>
        <w:rPr>
          <w:rFonts w:ascii="Calibri" w:eastAsia="Calibri" w:hAnsi="Calibri" w:cs="Times New Roman"/>
          <w:sz w:val="24"/>
          <w:szCs w:val="24"/>
        </w:rPr>
      </w:pPr>
    </w:p>
    <w:p w:rsidR="009049A9" w:rsidRPr="009049A9" w:rsidRDefault="009049A9" w:rsidP="009049A9">
      <w:pPr>
        <w:spacing w:after="0" w:line="240" w:lineRule="auto"/>
        <w:ind w:right="-142"/>
        <w:jc w:val="both"/>
        <w:rPr>
          <w:rFonts w:ascii="Calibri" w:eastAsia="Calibri" w:hAnsi="Calibri" w:cs="Times New Roman"/>
          <w:sz w:val="24"/>
          <w:szCs w:val="24"/>
        </w:rPr>
      </w:pPr>
    </w:p>
    <w:p w:rsidR="009049A9" w:rsidRPr="009049A9" w:rsidRDefault="009049A9" w:rsidP="009049A9">
      <w:pPr>
        <w:spacing w:after="0" w:line="240" w:lineRule="auto"/>
        <w:ind w:right="-142"/>
        <w:jc w:val="both"/>
        <w:rPr>
          <w:rFonts w:ascii="Calibri" w:eastAsia="Calibri" w:hAnsi="Calibri" w:cs="Times New Roman"/>
          <w:sz w:val="24"/>
          <w:szCs w:val="24"/>
        </w:rPr>
      </w:pPr>
    </w:p>
    <w:p w:rsidR="009049A9" w:rsidRPr="009049A9" w:rsidRDefault="009049A9" w:rsidP="009049A9">
      <w:pPr>
        <w:ind w:left="360"/>
        <w:jc w:val="center"/>
        <w:rPr>
          <w:b/>
          <w:i/>
          <w:smallCaps/>
          <w:sz w:val="28"/>
          <w:szCs w:val="28"/>
          <w:u w:val="single"/>
        </w:rPr>
      </w:pPr>
      <w:r w:rsidRPr="009049A9">
        <w:rPr>
          <w:b/>
          <w:i/>
          <w:smallCaps/>
          <w:sz w:val="28"/>
          <w:szCs w:val="28"/>
          <w:u w:val="single"/>
        </w:rPr>
        <w:t>V. STAV A VÝVOJ  DLHU OBCE</w:t>
      </w:r>
    </w:p>
    <w:p w:rsidR="003B6105" w:rsidRDefault="003B6105" w:rsidP="009049A9">
      <w:pPr>
        <w:spacing w:after="0" w:line="240" w:lineRule="auto"/>
        <w:ind w:left="113" w:firstLine="360"/>
        <w:jc w:val="both"/>
        <w:rPr>
          <w:rFonts w:cstheme="minorHAnsi"/>
          <w:sz w:val="24"/>
          <w:szCs w:val="24"/>
        </w:rPr>
      </w:pPr>
    </w:p>
    <w:p w:rsidR="009049A9" w:rsidRPr="009049A9" w:rsidRDefault="00EA3596" w:rsidP="009049A9">
      <w:pPr>
        <w:spacing w:after="0" w:line="240" w:lineRule="auto"/>
        <w:ind w:left="113" w:firstLine="360"/>
        <w:jc w:val="both"/>
        <w:rPr>
          <w:rFonts w:cstheme="minorHAnsi"/>
          <w:sz w:val="24"/>
          <w:szCs w:val="24"/>
          <w:highlight w:val="yellow"/>
        </w:rPr>
      </w:pPr>
      <w:r>
        <w:rPr>
          <w:rFonts w:cstheme="minorHAnsi"/>
          <w:sz w:val="24"/>
          <w:szCs w:val="24"/>
        </w:rPr>
        <w:t>Obec Sap</w:t>
      </w:r>
      <w:r w:rsidR="009049A9" w:rsidRPr="009049A9">
        <w:rPr>
          <w:rFonts w:cstheme="minorHAnsi"/>
          <w:sz w:val="24"/>
          <w:szCs w:val="24"/>
        </w:rPr>
        <w:t xml:space="preserve"> k 30.10.2025 eviduje dlh vo výške </w:t>
      </w:r>
      <w:r w:rsidR="00EB3DFA" w:rsidRPr="00D04F4D">
        <w:rPr>
          <w:rFonts w:cstheme="minorHAnsi"/>
          <w:b/>
          <w:sz w:val="24"/>
          <w:szCs w:val="24"/>
        </w:rPr>
        <w:t>102.195,</w:t>
      </w:r>
      <w:r w:rsidR="007260C6" w:rsidRPr="00D04F4D">
        <w:rPr>
          <w:rFonts w:cstheme="minorHAnsi"/>
          <w:b/>
          <w:sz w:val="24"/>
          <w:szCs w:val="24"/>
        </w:rPr>
        <w:t>3</w:t>
      </w:r>
      <w:r w:rsidR="00EB3DFA" w:rsidRPr="00D04F4D">
        <w:rPr>
          <w:rFonts w:cstheme="minorHAnsi"/>
          <w:b/>
          <w:sz w:val="24"/>
          <w:szCs w:val="24"/>
        </w:rPr>
        <w:t xml:space="preserve">6 </w:t>
      </w:r>
      <w:r w:rsidR="009049A9" w:rsidRPr="00D04F4D">
        <w:rPr>
          <w:rFonts w:cstheme="minorHAnsi"/>
          <w:b/>
          <w:sz w:val="24"/>
          <w:szCs w:val="24"/>
        </w:rPr>
        <w:t>€,</w:t>
      </w:r>
      <w:r w:rsidR="009049A9" w:rsidRPr="009049A9">
        <w:rPr>
          <w:rFonts w:cstheme="minorHAnsi"/>
          <w:sz w:val="24"/>
          <w:szCs w:val="24"/>
        </w:rPr>
        <w:t xml:space="preserve"> z toho:</w:t>
      </w:r>
    </w:p>
    <w:p w:rsidR="009049A9" w:rsidRPr="00EB3DFA" w:rsidRDefault="00FA3EED" w:rsidP="009049A9">
      <w:pPr>
        <w:numPr>
          <w:ilvl w:val="0"/>
          <w:numId w:val="1"/>
        </w:numPr>
        <w:spacing w:after="0" w:line="240" w:lineRule="auto"/>
        <w:ind w:left="567"/>
        <w:contextualSpacing/>
        <w:jc w:val="both"/>
        <w:rPr>
          <w:rFonts w:eastAsia="Times New Roman" w:cstheme="minorHAnsi"/>
          <w:sz w:val="24"/>
          <w:szCs w:val="24"/>
          <w:lang w:eastAsia="sk-SK"/>
        </w:rPr>
      </w:pPr>
      <w:r w:rsidRPr="00EB3DFA">
        <w:rPr>
          <w:rFonts w:eastAsia="Times New Roman" w:cstheme="minorHAnsi"/>
          <w:sz w:val="24"/>
          <w:szCs w:val="24"/>
          <w:lang w:eastAsia="sk-SK"/>
        </w:rPr>
        <w:t>Terminovaný úve</w:t>
      </w:r>
      <w:r w:rsidR="009049A9" w:rsidRPr="00EB3DFA">
        <w:rPr>
          <w:rFonts w:eastAsia="Times New Roman" w:cstheme="minorHAnsi"/>
          <w:sz w:val="24"/>
          <w:szCs w:val="24"/>
          <w:lang w:eastAsia="sk-SK"/>
        </w:rPr>
        <w:t xml:space="preserve">r </w:t>
      </w:r>
      <w:r w:rsidRPr="00EB3DFA">
        <w:rPr>
          <w:rFonts w:eastAsia="Times New Roman" w:cstheme="minorHAnsi"/>
          <w:sz w:val="24"/>
          <w:szCs w:val="24"/>
          <w:lang w:eastAsia="sk-SK"/>
        </w:rPr>
        <w:t xml:space="preserve">č. 500 923, prijatá suma 35.000.- €, zostatok </w:t>
      </w:r>
      <w:r w:rsidRPr="00EB3DFA">
        <w:rPr>
          <w:rFonts w:eastAsia="Times New Roman" w:cstheme="minorHAnsi"/>
          <w:b/>
          <w:sz w:val="24"/>
          <w:szCs w:val="24"/>
          <w:lang w:eastAsia="sk-SK"/>
        </w:rPr>
        <w:t>30.722,10 €</w:t>
      </w:r>
      <w:r w:rsidR="009049A9" w:rsidRPr="00EB3DFA">
        <w:rPr>
          <w:rFonts w:eastAsia="Times New Roman" w:cstheme="minorHAnsi"/>
          <w:sz w:val="24"/>
          <w:szCs w:val="24"/>
          <w:lang w:eastAsia="sk-SK"/>
        </w:rPr>
        <w:t xml:space="preserve"> </w:t>
      </w:r>
    </w:p>
    <w:p w:rsidR="006C51FD" w:rsidRPr="00EB3DFA" w:rsidRDefault="00FA3EED" w:rsidP="009049A9">
      <w:pPr>
        <w:numPr>
          <w:ilvl w:val="0"/>
          <w:numId w:val="1"/>
        </w:numPr>
        <w:spacing w:after="0" w:line="240" w:lineRule="auto"/>
        <w:ind w:left="567"/>
        <w:contextualSpacing/>
        <w:jc w:val="both"/>
        <w:rPr>
          <w:rFonts w:eastAsia="Times New Roman" w:cstheme="minorHAnsi"/>
          <w:sz w:val="24"/>
          <w:szCs w:val="24"/>
          <w:lang w:eastAsia="sk-SK"/>
        </w:rPr>
      </w:pPr>
      <w:r w:rsidRPr="00EB3DFA">
        <w:rPr>
          <w:rFonts w:eastAsia="Times New Roman" w:cstheme="minorHAnsi"/>
          <w:sz w:val="24"/>
          <w:szCs w:val="24"/>
          <w:lang w:eastAsia="sk-SK"/>
        </w:rPr>
        <w:t xml:space="preserve">Terminovaný úver č. 501 321, prijatá suma 57.000.- €, zostatok </w:t>
      </w:r>
      <w:r w:rsidRPr="00EB3DFA">
        <w:rPr>
          <w:rFonts w:eastAsia="Times New Roman" w:cstheme="minorHAnsi"/>
          <w:b/>
          <w:sz w:val="24"/>
          <w:szCs w:val="24"/>
          <w:lang w:eastAsia="sk-SK"/>
        </w:rPr>
        <w:t>41</w:t>
      </w:r>
      <w:r w:rsidR="006C51FD" w:rsidRPr="00EB3DFA">
        <w:rPr>
          <w:rFonts w:eastAsia="Times New Roman" w:cstheme="minorHAnsi"/>
          <w:b/>
          <w:sz w:val="24"/>
          <w:szCs w:val="24"/>
          <w:lang w:eastAsia="sk-SK"/>
        </w:rPr>
        <w:t>.</w:t>
      </w:r>
      <w:r w:rsidRPr="00EB3DFA">
        <w:rPr>
          <w:rFonts w:eastAsia="Times New Roman" w:cstheme="minorHAnsi"/>
          <w:b/>
          <w:sz w:val="24"/>
          <w:szCs w:val="24"/>
          <w:lang w:eastAsia="sk-SK"/>
        </w:rPr>
        <w:t>473,26</w:t>
      </w:r>
      <w:r w:rsidR="009049A9" w:rsidRPr="00EB3DFA">
        <w:rPr>
          <w:rFonts w:eastAsia="Times New Roman" w:cstheme="minorHAnsi"/>
          <w:b/>
          <w:sz w:val="24"/>
          <w:szCs w:val="24"/>
          <w:lang w:eastAsia="sk-SK"/>
        </w:rPr>
        <w:t xml:space="preserve"> €</w:t>
      </w:r>
      <w:r w:rsidR="009049A9" w:rsidRPr="00EB3DFA">
        <w:rPr>
          <w:rFonts w:eastAsia="Times New Roman" w:cstheme="minorHAnsi"/>
          <w:sz w:val="24"/>
          <w:szCs w:val="24"/>
          <w:lang w:eastAsia="sk-SK"/>
        </w:rPr>
        <w:t xml:space="preserve"> </w:t>
      </w:r>
    </w:p>
    <w:p w:rsidR="00EA3596" w:rsidRPr="00EB3DFA" w:rsidRDefault="005333A0" w:rsidP="009049A9">
      <w:pPr>
        <w:numPr>
          <w:ilvl w:val="0"/>
          <w:numId w:val="1"/>
        </w:numPr>
        <w:spacing w:after="0" w:line="240" w:lineRule="auto"/>
        <w:ind w:left="567"/>
        <w:contextualSpacing/>
        <w:jc w:val="both"/>
        <w:rPr>
          <w:rFonts w:eastAsia="Times New Roman" w:cstheme="minorHAnsi"/>
          <w:sz w:val="24"/>
          <w:szCs w:val="24"/>
          <w:lang w:eastAsia="sk-SK"/>
        </w:rPr>
      </w:pPr>
      <w:r>
        <w:rPr>
          <w:rFonts w:eastAsia="Times New Roman" w:cstheme="minorHAnsi"/>
          <w:sz w:val="24"/>
          <w:szCs w:val="24"/>
          <w:lang w:eastAsia="sk-SK"/>
        </w:rPr>
        <w:t xml:space="preserve"> </w:t>
      </w:r>
      <w:r w:rsidR="00EA3596" w:rsidRPr="00EB3DFA">
        <w:rPr>
          <w:rFonts w:eastAsia="Times New Roman" w:cstheme="minorHAnsi"/>
          <w:sz w:val="24"/>
          <w:szCs w:val="24"/>
          <w:lang w:eastAsia="sk-SK"/>
        </w:rPr>
        <w:t xml:space="preserve">kontokorentný úver </w:t>
      </w:r>
      <w:r w:rsidR="00EA3596" w:rsidRPr="00EB3DFA">
        <w:rPr>
          <w:rFonts w:eastAsia="Times New Roman" w:cstheme="minorHAnsi"/>
          <w:b/>
          <w:sz w:val="24"/>
          <w:szCs w:val="24"/>
          <w:lang w:eastAsia="sk-SK"/>
        </w:rPr>
        <w:t>30.000.-€</w:t>
      </w:r>
    </w:p>
    <w:p w:rsidR="009049A9" w:rsidRPr="009049A9" w:rsidRDefault="009049A9" w:rsidP="009049A9">
      <w:pPr>
        <w:spacing w:before="160" w:after="0" w:line="240" w:lineRule="auto"/>
        <w:ind w:left="173"/>
        <w:rPr>
          <w:rFonts w:ascii="Times New Roman" w:eastAsia="Times New Roman" w:hAnsi="Times New Roman" w:cs="Times New Roman"/>
          <w:sz w:val="24"/>
          <w:szCs w:val="24"/>
          <w:lang w:eastAsia="sk-SK"/>
        </w:rPr>
      </w:pPr>
      <w:r w:rsidRPr="009049A9">
        <w:rPr>
          <w:rFonts w:ascii="Times New Roman" w:eastAsia="Times New Roman" w:hAnsi="Times New Roman" w:cs="Times New Roman"/>
          <w:b/>
          <w:bCs/>
          <w:color w:val="000000"/>
          <w:kern w:val="24"/>
          <w:sz w:val="24"/>
          <w:szCs w:val="24"/>
          <w:lang w:eastAsia="sk-SK"/>
        </w:rPr>
        <w:lastRenderedPageBreak/>
        <w:t>a) Úroveň zadlženia obce</w:t>
      </w:r>
    </w:p>
    <w:p w:rsidR="009049A9" w:rsidRPr="009049A9" w:rsidRDefault="009049A9" w:rsidP="009049A9">
      <w:pPr>
        <w:spacing w:after="0" w:line="240" w:lineRule="auto"/>
        <w:ind w:left="142" w:hanging="76"/>
        <w:contextualSpacing/>
        <w:rPr>
          <w:rFonts w:ascii="Times New Roman" w:eastAsia="Times New Roman" w:hAnsi="Times New Roman" w:cs="Times New Roman"/>
          <w:color w:val="3494BA"/>
          <w:sz w:val="24"/>
          <w:szCs w:val="24"/>
          <w:lang w:eastAsia="sk-SK"/>
        </w:rPr>
      </w:pPr>
      <w:r w:rsidRPr="009049A9">
        <w:rPr>
          <w:rFonts w:ascii="Times New Roman" w:eastAsia="Times New Roman" w:hAnsi="Times New Roman" w:cs="Times New Roman"/>
          <w:color w:val="000000"/>
          <w:kern w:val="24"/>
          <w:sz w:val="24"/>
          <w:szCs w:val="24"/>
          <w:lang w:eastAsia="sk-SK"/>
        </w:rPr>
        <w:t xml:space="preserve">  K 30.10.2025 predstavuje celkový dlh obce </w:t>
      </w:r>
      <w:r w:rsidR="00FA3EED" w:rsidRPr="00FA3EED">
        <w:rPr>
          <w:rFonts w:ascii="Times New Roman" w:eastAsia="Times New Roman" w:hAnsi="Times New Roman" w:cs="Times New Roman"/>
          <w:b/>
          <w:color w:val="000000"/>
          <w:kern w:val="24"/>
          <w:sz w:val="24"/>
          <w:szCs w:val="24"/>
          <w:lang w:eastAsia="sk-SK"/>
        </w:rPr>
        <w:t xml:space="preserve">102.195,36 </w:t>
      </w:r>
      <w:r w:rsidRPr="00FA3EED">
        <w:rPr>
          <w:rFonts w:ascii="Times New Roman" w:eastAsia="Times New Roman" w:hAnsi="Times New Roman" w:cs="Times New Roman"/>
          <w:b/>
          <w:color w:val="000000"/>
          <w:kern w:val="24"/>
          <w:sz w:val="24"/>
          <w:szCs w:val="24"/>
          <w:lang w:eastAsia="sk-SK"/>
        </w:rPr>
        <w:t xml:space="preserve"> €</w:t>
      </w:r>
      <w:r w:rsidRPr="00FA3EED">
        <w:rPr>
          <w:rFonts w:ascii="Times New Roman" w:eastAsia="Times New Roman" w:hAnsi="Times New Roman" w:cs="Times New Roman"/>
          <w:color w:val="000000"/>
          <w:kern w:val="24"/>
          <w:sz w:val="24"/>
          <w:szCs w:val="24"/>
          <w:lang w:eastAsia="sk-SK"/>
        </w:rPr>
        <w:t>,</w:t>
      </w:r>
      <w:r w:rsidRPr="009049A9">
        <w:rPr>
          <w:rFonts w:ascii="Times New Roman" w:eastAsia="Times New Roman" w:hAnsi="Times New Roman" w:cs="Times New Roman"/>
          <w:color w:val="000000"/>
          <w:kern w:val="24"/>
          <w:sz w:val="24"/>
          <w:szCs w:val="24"/>
          <w:lang w:eastAsia="sk-SK"/>
        </w:rPr>
        <w:t xml:space="preserve"> čo je </w:t>
      </w:r>
      <w:r w:rsidR="00FA3EED" w:rsidRPr="006F3ACE">
        <w:rPr>
          <w:rFonts w:ascii="Times New Roman" w:eastAsia="Times New Roman" w:hAnsi="Times New Roman" w:cs="Times New Roman"/>
          <w:b/>
          <w:color w:val="000000"/>
          <w:kern w:val="24"/>
          <w:sz w:val="24"/>
          <w:szCs w:val="24"/>
          <w:lang w:eastAsia="sk-SK"/>
        </w:rPr>
        <w:t>43,93</w:t>
      </w:r>
      <w:r w:rsidRPr="006F3ACE">
        <w:rPr>
          <w:rFonts w:ascii="Times New Roman" w:eastAsia="Times New Roman" w:hAnsi="Times New Roman" w:cs="Times New Roman"/>
          <w:b/>
          <w:color w:val="000000"/>
          <w:kern w:val="24"/>
          <w:sz w:val="24"/>
          <w:szCs w:val="24"/>
          <w:lang w:eastAsia="sk-SK"/>
        </w:rPr>
        <w:t xml:space="preserve"> %</w:t>
      </w:r>
      <w:r w:rsidRPr="009049A9">
        <w:rPr>
          <w:rFonts w:ascii="Times New Roman" w:eastAsia="Times New Roman" w:hAnsi="Times New Roman" w:cs="Times New Roman"/>
          <w:color w:val="000000"/>
          <w:kern w:val="24"/>
          <w:sz w:val="24"/>
          <w:szCs w:val="24"/>
          <w:lang w:eastAsia="sk-SK"/>
        </w:rPr>
        <w:t xml:space="preserve"> skutočných bežných príjmov predchádzajúceho rozpočtového roka (2024) v sume </w:t>
      </w:r>
      <w:r w:rsidR="005D6D69">
        <w:rPr>
          <w:rFonts w:ascii="Times New Roman" w:eastAsia="Times New Roman" w:hAnsi="Times New Roman" w:cs="Times New Roman"/>
          <w:color w:val="000000"/>
          <w:kern w:val="24"/>
          <w:sz w:val="24"/>
          <w:szCs w:val="24"/>
          <w:lang w:eastAsia="sk-SK"/>
        </w:rPr>
        <w:t xml:space="preserve">232.617,09 €. </w:t>
      </w:r>
      <w:r w:rsidRPr="009049A9">
        <w:rPr>
          <w:rFonts w:ascii="Times New Roman" w:eastAsia="Times New Roman" w:hAnsi="Times New Roman" w:cs="Times New Roman"/>
          <w:color w:val="000000"/>
          <w:kern w:val="24"/>
          <w:sz w:val="24"/>
          <w:szCs w:val="24"/>
          <w:lang w:eastAsia="sk-SK"/>
        </w:rPr>
        <w:t>Týmto obec </w:t>
      </w:r>
      <w:r w:rsidRPr="009049A9">
        <w:rPr>
          <w:rFonts w:ascii="Times New Roman" w:eastAsia="Times New Roman" w:hAnsi="Times New Roman" w:cs="Times New Roman"/>
          <w:b/>
          <w:bCs/>
          <w:color w:val="000000"/>
          <w:kern w:val="24"/>
          <w:sz w:val="24"/>
          <w:szCs w:val="24"/>
          <w:lang w:eastAsia="sk-SK"/>
        </w:rPr>
        <w:t>neprekračuje hranicu 60 %</w:t>
      </w:r>
      <w:r w:rsidRPr="009049A9">
        <w:rPr>
          <w:rFonts w:ascii="Times New Roman" w:eastAsia="Times New Roman" w:hAnsi="Times New Roman" w:cs="Times New Roman"/>
          <w:color w:val="000000"/>
          <w:kern w:val="24"/>
          <w:sz w:val="24"/>
          <w:szCs w:val="24"/>
          <w:lang w:eastAsia="sk-SK"/>
        </w:rPr>
        <w:t> bežných príjmov podľa § 17 ods. 6 zákona č. 583/2004 Z. z.</w:t>
      </w:r>
    </w:p>
    <w:p w:rsidR="009049A9" w:rsidRPr="009049A9" w:rsidRDefault="009049A9" w:rsidP="009049A9">
      <w:pPr>
        <w:spacing w:after="0" w:line="240" w:lineRule="auto"/>
        <w:ind w:left="720"/>
        <w:contextualSpacing/>
        <w:rPr>
          <w:rFonts w:ascii="Times New Roman" w:eastAsia="Times New Roman" w:hAnsi="Times New Roman" w:cs="Times New Roman"/>
          <w:color w:val="3494BA"/>
          <w:sz w:val="24"/>
          <w:szCs w:val="24"/>
          <w:lang w:eastAsia="sk-SK"/>
        </w:rPr>
      </w:pPr>
    </w:p>
    <w:p w:rsidR="009049A9" w:rsidRPr="009049A9" w:rsidRDefault="009049A9" w:rsidP="009049A9">
      <w:pPr>
        <w:spacing w:after="0" w:line="240" w:lineRule="auto"/>
        <w:ind w:left="176"/>
        <w:rPr>
          <w:rFonts w:ascii="Times New Roman" w:eastAsia="Times New Roman" w:hAnsi="Times New Roman" w:cs="Times New Roman"/>
          <w:sz w:val="24"/>
          <w:szCs w:val="24"/>
          <w:lang w:eastAsia="sk-SK"/>
        </w:rPr>
      </w:pPr>
      <w:r w:rsidRPr="009049A9">
        <w:rPr>
          <w:rFonts w:ascii="Times New Roman" w:eastAsia="Times New Roman" w:hAnsi="Times New Roman" w:cs="Times New Roman"/>
          <w:b/>
          <w:bCs/>
          <w:color w:val="000000"/>
          <w:kern w:val="24"/>
          <w:sz w:val="24"/>
          <w:szCs w:val="24"/>
          <w:lang w:eastAsia="sk-SK"/>
        </w:rPr>
        <w:t>b) Dlhová služba (ročné splátky istiny a úrokov)</w:t>
      </w:r>
    </w:p>
    <w:p w:rsidR="009049A9" w:rsidRPr="009049A9" w:rsidRDefault="009049A9" w:rsidP="009049A9">
      <w:pPr>
        <w:spacing w:after="0" w:line="240" w:lineRule="auto"/>
        <w:ind w:left="176"/>
        <w:rPr>
          <w:rFonts w:ascii="Times New Roman" w:eastAsia="Times New Roman" w:hAnsi="Times New Roman" w:cs="Times New Roman"/>
          <w:color w:val="000000"/>
          <w:kern w:val="24"/>
          <w:sz w:val="24"/>
          <w:szCs w:val="24"/>
          <w:lang w:eastAsia="sk-SK"/>
        </w:rPr>
      </w:pPr>
      <w:r w:rsidRPr="009049A9">
        <w:rPr>
          <w:rFonts w:ascii="Times New Roman" w:eastAsia="Times New Roman" w:hAnsi="Times New Roman" w:cs="Times New Roman"/>
          <w:color w:val="000000"/>
          <w:kern w:val="24"/>
          <w:sz w:val="24"/>
          <w:szCs w:val="24"/>
          <w:lang w:eastAsia="sk-SK"/>
        </w:rPr>
        <w:t xml:space="preserve">Ročné splátky istiny a úrokov v roku 2026 predstavujú </w:t>
      </w:r>
      <w:r w:rsidR="005D6D69" w:rsidRPr="00D7319F">
        <w:rPr>
          <w:rFonts w:ascii="Times New Roman" w:eastAsia="Times New Roman" w:hAnsi="Times New Roman" w:cs="Times New Roman"/>
          <w:b/>
          <w:color w:val="000000"/>
          <w:kern w:val="24"/>
          <w:sz w:val="24"/>
          <w:szCs w:val="24"/>
          <w:lang w:eastAsia="sk-SK"/>
        </w:rPr>
        <w:t>3</w:t>
      </w:r>
      <w:r w:rsidR="00FA3EED" w:rsidRPr="00D7319F">
        <w:rPr>
          <w:rFonts w:ascii="Times New Roman" w:eastAsia="Times New Roman" w:hAnsi="Times New Roman" w:cs="Times New Roman"/>
          <w:b/>
          <w:color w:val="000000"/>
          <w:kern w:val="24"/>
          <w:sz w:val="24"/>
          <w:szCs w:val="24"/>
          <w:lang w:eastAsia="sk-SK"/>
        </w:rPr>
        <w:t>9</w:t>
      </w:r>
      <w:r w:rsidR="005D6D69" w:rsidRPr="00D7319F">
        <w:rPr>
          <w:rFonts w:ascii="Times New Roman" w:eastAsia="Times New Roman" w:hAnsi="Times New Roman" w:cs="Times New Roman"/>
          <w:b/>
          <w:color w:val="000000"/>
          <w:kern w:val="24"/>
          <w:sz w:val="24"/>
          <w:szCs w:val="24"/>
          <w:lang w:eastAsia="sk-SK"/>
        </w:rPr>
        <w:t>.</w:t>
      </w:r>
      <w:r w:rsidR="00FA3EED" w:rsidRPr="00D7319F">
        <w:rPr>
          <w:rFonts w:ascii="Times New Roman" w:eastAsia="Times New Roman" w:hAnsi="Times New Roman" w:cs="Times New Roman"/>
          <w:b/>
          <w:color w:val="000000"/>
          <w:kern w:val="24"/>
          <w:sz w:val="24"/>
          <w:szCs w:val="24"/>
          <w:lang w:eastAsia="sk-SK"/>
        </w:rPr>
        <w:t>7</w:t>
      </w:r>
      <w:r w:rsidR="005D6D69" w:rsidRPr="00D7319F">
        <w:rPr>
          <w:rFonts w:ascii="Times New Roman" w:eastAsia="Times New Roman" w:hAnsi="Times New Roman" w:cs="Times New Roman"/>
          <w:b/>
          <w:color w:val="000000"/>
          <w:kern w:val="24"/>
          <w:sz w:val="24"/>
          <w:szCs w:val="24"/>
          <w:lang w:eastAsia="sk-SK"/>
        </w:rPr>
        <w:t>00</w:t>
      </w:r>
      <w:r w:rsidRPr="00D7319F">
        <w:rPr>
          <w:rFonts w:ascii="Times New Roman" w:eastAsia="Times New Roman" w:hAnsi="Times New Roman" w:cs="Times New Roman"/>
          <w:b/>
          <w:color w:val="000000"/>
          <w:kern w:val="24"/>
          <w:sz w:val="24"/>
          <w:szCs w:val="24"/>
          <w:lang w:eastAsia="sk-SK"/>
        </w:rPr>
        <w:t>.-</w:t>
      </w:r>
      <w:r w:rsidR="00D7319F">
        <w:rPr>
          <w:rFonts w:ascii="Times New Roman" w:eastAsia="Times New Roman" w:hAnsi="Times New Roman" w:cs="Times New Roman"/>
          <w:b/>
          <w:color w:val="000000"/>
          <w:kern w:val="24"/>
          <w:sz w:val="24"/>
          <w:szCs w:val="24"/>
          <w:lang w:eastAsia="sk-SK"/>
        </w:rPr>
        <w:t xml:space="preserve"> €</w:t>
      </w:r>
      <w:r w:rsidRPr="009049A9">
        <w:rPr>
          <w:rFonts w:ascii="Times New Roman" w:eastAsia="Times New Roman" w:hAnsi="Times New Roman" w:cs="Times New Roman"/>
          <w:color w:val="000000"/>
          <w:kern w:val="24"/>
          <w:sz w:val="24"/>
          <w:szCs w:val="24"/>
          <w:lang w:eastAsia="sk-SK"/>
        </w:rPr>
        <w:t xml:space="preserve">, čo </w:t>
      </w:r>
      <w:r w:rsidR="00FA3EED" w:rsidRPr="006F3ACE">
        <w:rPr>
          <w:rFonts w:ascii="Times New Roman" w:eastAsia="Times New Roman" w:hAnsi="Times New Roman" w:cs="Times New Roman"/>
          <w:b/>
          <w:color w:val="000000"/>
          <w:kern w:val="24"/>
          <w:sz w:val="24"/>
          <w:szCs w:val="24"/>
          <w:lang w:eastAsia="sk-SK"/>
        </w:rPr>
        <w:t>17</w:t>
      </w:r>
      <w:r w:rsidR="008E1CC5" w:rsidRPr="006F3ACE">
        <w:rPr>
          <w:rFonts w:ascii="Times New Roman" w:eastAsia="Times New Roman" w:hAnsi="Times New Roman" w:cs="Times New Roman"/>
          <w:b/>
          <w:color w:val="000000"/>
          <w:kern w:val="24"/>
          <w:sz w:val="24"/>
          <w:szCs w:val="24"/>
          <w:lang w:eastAsia="sk-SK"/>
        </w:rPr>
        <w:t>,0</w:t>
      </w:r>
      <w:r w:rsidR="00FA3EED" w:rsidRPr="006F3ACE">
        <w:rPr>
          <w:rFonts w:ascii="Times New Roman" w:eastAsia="Times New Roman" w:hAnsi="Times New Roman" w:cs="Times New Roman"/>
          <w:b/>
          <w:color w:val="000000"/>
          <w:kern w:val="24"/>
          <w:sz w:val="24"/>
          <w:szCs w:val="24"/>
          <w:lang w:eastAsia="sk-SK"/>
        </w:rPr>
        <w:t>7</w:t>
      </w:r>
      <w:r w:rsidRPr="006F3ACE">
        <w:rPr>
          <w:rFonts w:ascii="Times New Roman" w:eastAsia="Times New Roman" w:hAnsi="Times New Roman" w:cs="Times New Roman"/>
          <w:b/>
          <w:color w:val="000000"/>
          <w:kern w:val="24"/>
          <w:sz w:val="24"/>
          <w:szCs w:val="24"/>
          <w:lang w:eastAsia="sk-SK"/>
        </w:rPr>
        <w:t xml:space="preserve"> %</w:t>
      </w:r>
      <w:r w:rsidRPr="009049A9">
        <w:rPr>
          <w:rFonts w:ascii="Times New Roman" w:eastAsia="Times New Roman" w:hAnsi="Times New Roman" w:cs="Times New Roman"/>
          <w:color w:val="000000"/>
          <w:kern w:val="24"/>
          <w:sz w:val="24"/>
          <w:szCs w:val="24"/>
          <w:lang w:eastAsia="sk-SK"/>
        </w:rPr>
        <w:t xml:space="preserve"> bežných príjmov rozpočtového roka 2024.</w:t>
      </w:r>
    </w:p>
    <w:p w:rsidR="009049A9" w:rsidRDefault="009049A9" w:rsidP="009049A9">
      <w:pPr>
        <w:spacing w:after="0" w:line="240" w:lineRule="auto"/>
        <w:ind w:left="176"/>
        <w:rPr>
          <w:rFonts w:ascii="Times New Roman" w:eastAsia="Times New Roman" w:hAnsi="Times New Roman" w:cs="Times New Roman"/>
          <w:color w:val="000000"/>
          <w:kern w:val="24"/>
          <w:sz w:val="24"/>
          <w:szCs w:val="24"/>
          <w:lang w:eastAsia="sk-SK"/>
        </w:rPr>
      </w:pPr>
      <w:r w:rsidRPr="009049A9">
        <w:rPr>
          <w:rFonts w:ascii="Times New Roman" w:eastAsia="Times New Roman" w:hAnsi="Times New Roman" w:cs="Times New Roman"/>
          <w:color w:val="000000"/>
          <w:kern w:val="24"/>
          <w:sz w:val="24"/>
          <w:szCs w:val="24"/>
          <w:lang w:eastAsia="sk-SK"/>
        </w:rPr>
        <w:t>Hodnota je v súlade s odporúčaným limitom do 25 % bežných príjmov obce.</w:t>
      </w:r>
    </w:p>
    <w:p w:rsidR="00E54C6E" w:rsidRPr="009049A9" w:rsidRDefault="00E54C6E" w:rsidP="009049A9">
      <w:pPr>
        <w:spacing w:after="0" w:line="240" w:lineRule="auto"/>
        <w:ind w:left="176"/>
        <w:rPr>
          <w:rFonts w:ascii="Times New Roman" w:eastAsia="Times New Roman" w:hAnsi="Times New Roman" w:cs="Times New Roman"/>
          <w:sz w:val="24"/>
          <w:szCs w:val="24"/>
          <w:lang w:eastAsia="sk-SK"/>
        </w:rPr>
      </w:pPr>
    </w:p>
    <w:p w:rsidR="009049A9" w:rsidRPr="00E54C6E" w:rsidRDefault="009049A9" w:rsidP="009049A9">
      <w:pPr>
        <w:spacing w:after="0" w:line="240" w:lineRule="auto"/>
        <w:ind w:left="176"/>
        <w:rPr>
          <w:rFonts w:ascii="Times New Roman" w:eastAsia="Times New Roman" w:hAnsi="Times New Roman" w:cs="Times New Roman"/>
          <w:b/>
          <w:sz w:val="24"/>
          <w:szCs w:val="24"/>
          <w:lang w:eastAsia="sk-SK"/>
        </w:rPr>
      </w:pPr>
      <w:r w:rsidRPr="00E54C6E">
        <w:rPr>
          <w:rFonts w:ascii="Times New Roman" w:eastAsia="Times New Roman" w:hAnsi="Times New Roman" w:cs="Times New Roman"/>
          <w:b/>
          <w:color w:val="000000"/>
          <w:kern w:val="24"/>
          <w:sz w:val="24"/>
          <w:szCs w:val="24"/>
          <w:lang w:eastAsia="sk-SK"/>
        </w:rPr>
        <w:t>c) Súlad s opatreniami vyplývajúcimi z dlhovej brzdy štátu</w:t>
      </w:r>
    </w:p>
    <w:p w:rsidR="009049A9" w:rsidRPr="009049A9" w:rsidRDefault="009049A9" w:rsidP="009049A9">
      <w:pPr>
        <w:spacing w:after="0" w:line="240" w:lineRule="auto"/>
        <w:ind w:left="176"/>
        <w:rPr>
          <w:rFonts w:ascii="Times New Roman" w:eastAsia="Times New Roman" w:hAnsi="Times New Roman" w:cs="Times New Roman"/>
          <w:sz w:val="24"/>
          <w:szCs w:val="24"/>
          <w:lang w:eastAsia="sk-SK"/>
        </w:rPr>
      </w:pPr>
      <w:r w:rsidRPr="009049A9">
        <w:rPr>
          <w:rFonts w:ascii="Times New Roman" w:eastAsia="Times New Roman" w:hAnsi="Times New Roman" w:cs="Times New Roman"/>
          <w:color w:val="000000"/>
          <w:kern w:val="24"/>
          <w:sz w:val="24"/>
          <w:szCs w:val="24"/>
          <w:lang w:eastAsia="sk-SK"/>
        </w:rPr>
        <w:t>Keďže celkový dlh verejnej správy SR k roku 2025 prekračuje hranice podľa ústavného zákona č. 493/2011 Z. z., hlavný kontrolór overil, že návrh rozpočtu obce:</w:t>
      </w:r>
    </w:p>
    <w:p w:rsidR="009049A9" w:rsidRPr="009049A9" w:rsidRDefault="009049A9" w:rsidP="009049A9">
      <w:pPr>
        <w:spacing w:after="0" w:line="240" w:lineRule="auto"/>
        <w:ind w:left="176"/>
        <w:rPr>
          <w:rFonts w:ascii="Times New Roman" w:eastAsia="Times New Roman" w:hAnsi="Times New Roman" w:cs="Times New Roman"/>
          <w:sz w:val="24"/>
          <w:szCs w:val="24"/>
          <w:lang w:eastAsia="sk-SK"/>
        </w:rPr>
      </w:pPr>
      <w:r w:rsidRPr="009049A9">
        <w:rPr>
          <w:rFonts w:ascii="Times New Roman" w:eastAsia="Times New Roman" w:hAnsi="Times New Roman" w:cs="Times New Roman"/>
          <w:color w:val="000000"/>
          <w:kern w:val="24"/>
          <w:sz w:val="24"/>
          <w:szCs w:val="24"/>
          <w:lang w:eastAsia="sk-SK"/>
        </w:rPr>
        <w:t>•</w:t>
      </w:r>
      <w:r w:rsidRPr="009049A9">
        <w:rPr>
          <w:rFonts w:ascii="Times New Roman" w:eastAsia="Times New Roman" w:hAnsi="Times New Roman" w:cs="Times New Roman"/>
          <w:color w:val="000000"/>
          <w:kern w:val="24"/>
          <w:sz w:val="24"/>
          <w:szCs w:val="24"/>
          <w:lang w:eastAsia="sk-SK"/>
        </w:rPr>
        <w:tab/>
        <w:t>nepredpokladá deficit bežného rozpočtu,</w:t>
      </w:r>
    </w:p>
    <w:p w:rsidR="009049A9" w:rsidRPr="009049A9" w:rsidRDefault="009049A9" w:rsidP="009049A9">
      <w:pPr>
        <w:spacing w:after="0" w:line="240" w:lineRule="auto"/>
        <w:ind w:left="176"/>
        <w:rPr>
          <w:rFonts w:ascii="Times New Roman" w:eastAsia="Times New Roman" w:hAnsi="Times New Roman" w:cs="Times New Roman"/>
          <w:sz w:val="24"/>
          <w:szCs w:val="24"/>
          <w:lang w:eastAsia="sk-SK"/>
        </w:rPr>
      </w:pPr>
      <w:r w:rsidRPr="009049A9">
        <w:rPr>
          <w:rFonts w:ascii="Times New Roman" w:eastAsia="Times New Roman" w:hAnsi="Times New Roman" w:cs="Times New Roman"/>
          <w:color w:val="000000"/>
          <w:kern w:val="24"/>
          <w:sz w:val="24"/>
          <w:szCs w:val="24"/>
          <w:lang w:eastAsia="sk-SK"/>
        </w:rPr>
        <w:t>•</w:t>
      </w:r>
      <w:r w:rsidRPr="009049A9">
        <w:rPr>
          <w:rFonts w:ascii="Times New Roman" w:eastAsia="Times New Roman" w:hAnsi="Times New Roman" w:cs="Times New Roman"/>
          <w:color w:val="000000"/>
          <w:kern w:val="24"/>
          <w:sz w:val="24"/>
          <w:szCs w:val="24"/>
          <w:lang w:eastAsia="sk-SK"/>
        </w:rPr>
        <w:tab/>
        <w:t>neobsahuje neopodstatnené návratné zdroje financovania,</w:t>
      </w:r>
    </w:p>
    <w:p w:rsidR="009049A9" w:rsidRPr="009049A9" w:rsidRDefault="009049A9" w:rsidP="009049A9">
      <w:pPr>
        <w:spacing w:after="0" w:line="240" w:lineRule="auto"/>
        <w:ind w:left="176"/>
        <w:rPr>
          <w:rFonts w:ascii="Times New Roman" w:eastAsia="Times New Roman" w:hAnsi="Times New Roman" w:cs="Times New Roman"/>
          <w:sz w:val="24"/>
          <w:szCs w:val="24"/>
          <w:lang w:eastAsia="sk-SK"/>
        </w:rPr>
      </w:pPr>
      <w:r w:rsidRPr="009049A9">
        <w:rPr>
          <w:rFonts w:ascii="Times New Roman" w:eastAsia="Times New Roman" w:hAnsi="Times New Roman" w:cs="Times New Roman"/>
          <w:color w:val="000000"/>
          <w:kern w:val="24"/>
          <w:sz w:val="24"/>
          <w:szCs w:val="24"/>
          <w:lang w:eastAsia="sk-SK"/>
        </w:rPr>
        <w:t>•</w:t>
      </w:r>
      <w:r w:rsidRPr="009049A9">
        <w:rPr>
          <w:rFonts w:ascii="Times New Roman" w:eastAsia="Times New Roman" w:hAnsi="Times New Roman" w:cs="Times New Roman"/>
          <w:color w:val="000000"/>
          <w:kern w:val="24"/>
          <w:sz w:val="24"/>
          <w:szCs w:val="24"/>
          <w:lang w:eastAsia="sk-SK"/>
        </w:rPr>
        <w:tab/>
        <w:t>zabezpečuje krytie všetkých výdavkov reálnymi a preukázanými príjmami.</w:t>
      </w:r>
    </w:p>
    <w:p w:rsidR="009049A9" w:rsidRPr="009049A9" w:rsidRDefault="009049A9" w:rsidP="009049A9">
      <w:pPr>
        <w:spacing w:after="0" w:line="240" w:lineRule="auto"/>
        <w:ind w:right="-142"/>
        <w:jc w:val="both"/>
        <w:rPr>
          <w:rFonts w:ascii="Calibri" w:eastAsia="Calibri" w:hAnsi="Calibri" w:cs="Times New Roman"/>
          <w:sz w:val="24"/>
          <w:szCs w:val="24"/>
        </w:rPr>
      </w:pPr>
    </w:p>
    <w:p w:rsidR="009049A9" w:rsidRPr="009049A9" w:rsidRDefault="009049A9" w:rsidP="009049A9">
      <w:pPr>
        <w:spacing w:after="0" w:line="240" w:lineRule="auto"/>
        <w:ind w:right="-142"/>
        <w:jc w:val="both"/>
        <w:rPr>
          <w:rFonts w:ascii="Calibri" w:eastAsia="Calibri" w:hAnsi="Calibri" w:cs="Times New Roman"/>
          <w:sz w:val="24"/>
          <w:szCs w:val="24"/>
        </w:rPr>
      </w:pPr>
    </w:p>
    <w:p w:rsidR="009049A9" w:rsidRPr="009049A9" w:rsidRDefault="009049A9" w:rsidP="009049A9">
      <w:pPr>
        <w:spacing w:after="0" w:line="240" w:lineRule="auto"/>
        <w:ind w:right="-142"/>
        <w:jc w:val="center"/>
        <w:rPr>
          <w:rFonts w:ascii="Calibri" w:eastAsia="Calibri" w:hAnsi="Calibri" w:cs="Times New Roman"/>
          <w:b/>
          <w:i/>
          <w:caps/>
          <w:sz w:val="28"/>
          <w:szCs w:val="28"/>
        </w:rPr>
      </w:pPr>
      <w:r w:rsidRPr="009049A9">
        <w:rPr>
          <w:rFonts w:ascii="Calibri" w:eastAsia="Calibri" w:hAnsi="Calibri" w:cs="Times New Roman"/>
          <w:b/>
          <w:i/>
          <w:caps/>
          <w:sz w:val="28"/>
          <w:szCs w:val="28"/>
        </w:rPr>
        <w:t xml:space="preserve">VI. Zhrnutie návrhu viacročného rozpočtu </w:t>
      </w:r>
    </w:p>
    <w:p w:rsidR="009049A9" w:rsidRPr="009049A9" w:rsidRDefault="009049A9" w:rsidP="009049A9">
      <w:pPr>
        <w:spacing w:after="0" w:line="240" w:lineRule="auto"/>
        <w:rPr>
          <w:rFonts w:ascii="Calibri" w:eastAsia="Calibri" w:hAnsi="Calibri" w:cs="Times New Roman"/>
          <w:b/>
          <w:sz w:val="24"/>
          <w:szCs w:val="24"/>
        </w:rPr>
      </w:pPr>
    </w:p>
    <w:p w:rsidR="009049A9" w:rsidRPr="009049A9" w:rsidRDefault="009049A9" w:rsidP="009049A9">
      <w:pPr>
        <w:spacing w:after="0" w:line="240" w:lineRule="auto"/>
        <w:ind w:right="-108"/>
        <w:jc w:val="both"/>
        <w:rPr>
          <w:rFonts w:ascii="Calibri" w:eastAsia="Calibri" w:hAnsi="Calibri" w:cs="Times New Roman"/>
          <w:sz w:val="24"/>
          <w:szCs w:val="24"/>
        </w:rPr>
      </w:pPr>
      <w:r w:rsidRPr="009049A9">
        <w:rPr>
          <w:rFonts w:ascii="Calibri" w:eastAsia="Calibri" w:hAnsi="Calibri" w:cs="Times New Roman"/>
          <w:sz w:val="24"/>
          <w:szCs w:val="24"/>
        </w:rPr>
        <w:t>Návrh rozpočtu Obce Ňárad ako viacročný dokument vyjadruje ekonomickú samostatnosť hospodárenia obce, je hlavným nástrojom, ktorým sa bude riadiť hospodárenie obce a sú v ňom vyjadrené zámery rozvoja územia obce a potrieb obyvateľstva obce.</w:t>
      </w:r>
    </w:p>
    <w:p w:rsidR="009049A9" w:rsidRPr="009049A9" w:rsidRDefault="009049A9" w:rsidP="009049A9">
      <w:pPr>
        <w:spacing w:after="0" w:line="240" w:lineRule="auto"/>
        <w:ind w:right="-108"/>
        <w:jc w:val="both"/>
        <w:rPr>
          <w:rFonts w:ascii="Calibri" w:eastAsia="Calibri" w:hAnsi="Calibri" w:cs="Times New Roman"/>
          <w:sz w:val="24"/>
          <w:szCs w:val="24"/>
        </w:rPr>
      </w:pPr>
      <w:r w:rsidRPr="009049A9">
        <w:rPr>
          <w:rFonts w:ascii="Calibri" w:eastAsia="Calibri" w:hAnsi="Calibri" w:cs="Times New Roman"/>
          <w:sz w:val="24"/>
          <w:szCs w:val="24"/>
        </w:rPr>
        <w:t xml:space="preserve">     </w:t>
      </w:r>
    </w:p>
    <w:p w:rsidR="009049A9" w:rsidRPr="009049A9" w:rsidRDefault="009049A9" w:rsidP="009049A9">
      <w:pPr>
        <w:spacing w:after="0" w:line="240" w:lineRule="auto"/>
        <w:rPr>
          <w:rFonts w:ascii="Calibri" w:eastAsia="Calibri" w:hAnsi="Calibri" w:cs="Times New Roman"/>
          <w:b/>
          <w:sz w:val="24"/>
          <w:szCs w:val="24"/>
        </w:rPr>
      </w:pPr>
      <w:r w:rsidRPr="009049A9">
        <w:rPr>
          <w:rFonts w:ascii="Calibri" w:eastAsia="Calibri" w:hAnsi="Calibri" w:cs="Times New Roman"/>
          <w:b/>
          <w:sz w:val="24"/>
          <w:szCs w:val="24"/>
        </w:rPr>
        <w:t>Rekapitulácia rozpočtu na rok 2026:</w:t>
      </w:r>
    </w:p>
    <w:p w:rsidR="009049A9" w:rsidRPr="009049A9" w:rsidRDefault="009049A9" w:rsidP="009049A9">
      <w:pPr>
        <w:spacing w:after="0" w:line="240" w:lineRule="auto"/>
        <w:rPr>
          <w:rFonts w:ascii="Calibri" w:eastAsia="Calibri" w:hAnsi="Calibri" w:cs="Times New Roman"/>
          <w:b/>
          <w:sz w:val="24"/>
          <w:szCs w:val="24"/>
        </w:rPr>
      </w:pPr>
      <w:r w:rsidRPr="009049A9">
        <w:rPr>
          <w:rFonts w:ascii="Calibri" w:eastAsia="Calibri" w:hAnsi="Calibri" w:cs="Times New Roman"/>
          <w:b/>
          <w:sz w:val="24"/>
          <w:szCs w:val="24"/>
        </w:rPr>
        <w:t xml:space="preserve">Bežný rozpočet           - </w:t>
      </w:r>
      <w:r w:rsidRPr="009049A9">
        <w:rPr>
          <w:rFonts w:ascii="Calibri" w:eastAsia="Calibri" w:hAnsi="Calibri" w:cs="Times New Roman"/>
          <w:sz w:val="24"/>
          <w:szCs w:val="24"/>
        </w:rPr>
        <w:t xml:space="preserve">príjmy     </w:t>
      </w:r>
      <w:r w:rsidR="005D6D69">
        <w:rPr>
          <w:rFonts w:ascii="Calibri" w:eastAsia="Calibri" w:hAnsi="Calibri" w:cs="Times New Roman"/>
          <w:sz w:val="24"/>
          <w:szCs w:val="24"/>
        </w:rPr>
        <w:t>264.034</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Calibri"/>
          <w:sz w:val="24"/>
          <w:szCs w:val="24"/>
        </w:rPr>
        <w:tab/>
      </w:r>
      <w:r w:rsidRPr="009049A9">
        <w:rPr>
          <w:rFonts w:ascii="Calibri" w:eastAsia="Calibri" w:hAnsi="Calibri" w:cs="Calibri"/>
          <w:sz w:val="24"/>
          <w:szCs w:val="24"/>
        </w:rPr>
        <w:tab/>
      </w:r>
      <w:r w:rsidRPr="009049A9">
        <w:rPr>
          <w:rFonts w:ascii="Calibri" w:eastAsia="Calibri" w:hAnsi="Calibri" w:cs="Calibri"/>
          <w:sz w:val="24"/>
          <w:szCs w:val="24"/>
        </w:rPr>
        <w:tab/>
      </w:r>
      <w:r w:rsidRPr="009049A9">
        <w:rPr>
          <w:rFonts w:ascii="Calibri" w:eastAsia="Calibri" w:hAnsi="Calibri" w:cs="Calibri"/>
          <w:sz w:val="24"/>
          <w:szCs w:val="24"/>
        </w:rPr>
        <w:tab/>
        <w:t xml:space="preserve">-  výdavky    </w:t>
      </w:r>
      <w:r w:rsidR="005D6D69">
        <w:rPr>
          <w:rFonts w:ascii="Calibri" w:eastAsia="Calibri" w:hAnsi="Calibri" w:cs="Calibri"/>
          <w:sz w:val="24"/>
          <w:szCs w:val="24"/>
        </w:rPr>
        <w:t>257.834</w:t>
      </w:r>
      <w:r w:rsidRPr="009049A9">
        <w:rPr>
          <w:rFonts w:ascii="Calibri" w:eastAsia="Calibri" w:hAnsi="Calibri" w:cs="Calibri"/>
          <w:sz w:val="24"/>
          <w:szCs w:val="24"/>
        </w:rPr>
        <w:t>.-  €</w:t>
      </w:r>
    </w:p>
    <w:p w:rsidR="009049A9" w:rsidRPr="009049A9" w:rsidRDefault="009049A9" w:rsidP="009049A9">
      <w:pPr>
        <w:spacing w:after="0" w:line="240" w:lineRule="auto"/>
        <w:rPr>
          <w:rFonts w:ascii="Calibri" w:eastAsia="Calibri" w:hAnsi="Calibri" w:cs="Times New Roman"/>
          <w:sz w:val="24"/>
          <w:szCs w:val="24"/>
        </w:rPr>
      </w:pPr>
      <w:r w:rsidRPr="009049A9">
        <w:rPr>
          <w:rFonts w:ascii="Calibri" w:eastAsia="Calibri" w:hAnsi="Calibri" w:cs="Times New Roman"/>
          <w:b/>
          <w:sz w:val="24"/>
          <w:szCs w:val="24"/>
        </w:rPr>
        <w:t xml:space="preserve">Kapitálový rozpočet  - </w:t>
      </w:r>
      <w:r w:rsidR="005D6D69">
        <w:rPr>
          <w:rFonts w:ascii="Calibri" w:eastAsia="Calibri" w:hAnsi="Calibri" w:cs="Times New Roman"/>
          <w:sz w:val="24"/>
          <w:szCs w:val="24"/>
        </w:rPr>
        <w:t>príjmy      264.130</w:t>
      </w:r>
      <w:r w:rsidRPr="009049A9">
        <w:rPr>
          <w:rFonts w:ascii="Calibri" w:eastAsia="Calibri" w:hAnsi="Calibri" w:cs="Times New Roman"/>
          <w:sz w:val="24"/>
          <w:szCs w:val="24"/>
        </w:rPr>
        <w:t xml:space="preserve">.- </w:t>
      </w:r>
      <w:r w:rsidR="005D6D69">
        <w:rPr>
          <w:rFonts w:ascii="Calibri" w:eastAsia="Calibri" w:hAnsi="Calibri" w:cs="Calibri"/>
          <w:sz w:val="24"/>
          <w:szCs w:val="24"/>
        </w:rPr>
        <w:t>€</w:t>
      </w:r>
      <w:r w:rsidR="005D6D69">
        <w:rPr>
          <w:rFonts w:ascii="Calibri" w:eastAsia="Calibri" w:hAnsi="Calibri" w:cs="Calibri"/>
          <w:sz w:val="24"/>
          <w:szCs w:val="24"/>
        </w:rPr>
        <w:tab/>
      </w:r>
      <w:r w:rsidR="005D6D69">
        <w:rPr>
          <w:rFonts w:ascii="Calibri" w:eastAsia="Calibri" w:hAnsi="Calibri" w:cs="Calibri"/>
          <w:sz w:val="24"/>
          <w:szCs w:val="24"/>
        </w:rPr>
        <w:tab/>
      </w:r>
      <w:r w:rsidR="005D6D69">
        <w:rPr>
          <w:rFonts w:ascii="Calibri" w:eastAsia="Calibri" w:hAnsi="Calibri" w:cs="Calibri"/>
          <w:sz w:val="24"/>
          <w:szCs w:val="24"/>
        </w:rPr>
        <w:tab/>
        <w:t>-  výdavky    264.13</w:t>
      </w:r>
      <w:r w:rsidRPr="009049A9">
        <w:rPr>
          <w:rFonts w:ascii="Calibri" w:eastAsia="Calibri" w:hAnsi="Calibri" w:cs="Calibri"/>
          <w:sz w:val="24"/>
          <w:szCs w:val="24"/>
        </w:rPr>
        <w:t>0.-  €</w:t>
      </w:r>
    </w:p>
    <w:p w:rsidR="009049A9" w:rsidRPr="009049A9" w:rsidRDefault="009049A9" w:rsidP="009049A9">
      <w:pPr>
        <w:spacing w:after="0" w:line="240" w:lineRule="auto"/>
        <w:rPr>
          <w:rFonts w:ascii="Calibri" w:eastAsia="Calibri" w:hAnsi="Calibri" w:cs="Times New Roman"/>
          <w:sz w:val="24"/>
          <w:szCs w:val="24"/>
        </w:rPr>
      </w:pPr>
      <w:r w:rsidRPr="009049A9">
        <w:rPr>
          <w:rFonts w:ascii="Calibri" w:eastAsia="Calibri" w:hAnsi="Calibri" w:cs="Times New Roman"/>
          <w:b/>
          <w:sz w:val="24"/>
          <w:szCs w:val="24"/>
        </w:rPr>
        <w:t xml:space="preserve">Finančné operácie     - </w:t>
      </w:r>
      <w:r w:rsidR="005D6D69">
        <w:rPr>
          <w:rFonts w:ascii="Calibri" w:eastAsia="Calibri" w:hAnsi="Calibri" w:cs="Times New Roman"/>
          <w:sz w:val="24"/>
          <w:szCs w:val="24"/>
        </w:rPr>
        <w:t>príjmy        3</w:t>
      </w:r>
      <w:r w:rsidRPr="009049A9">
        <w:rPr>
          <w:rFonts w:ascii="Calibri" w:eastAsia="Calibri" w:hAnsi="Calibri" w:cs="Times New Roman"/>
          <w:sz w:val="24"/>
          <w:szCs w:val="24"/>
        </w:rPr>
        <w:t>0</w:t>
      </w:r>
      <w:r w:rsidR="005D6D69">
        <w:rPr>
          <w:rFonts w:ascii="Calibri" w:eastAsia="Calibri" w:hAnsi="Calibri" w:cs="Times New Roman"/>
          <w:sz w:val="24"/>
          <w:szCs w:val="24"/>
        </w:rPr>
        <w:t xml:space="preserve">.000.- </w:t>
      </w:r>
      <w:r w:rsidR="005D6D69">
        <w:rPr>
          <w:rFonts w:ascii="Calibri" w:eastAsia="Calibri" w:hAnsi="Calibri" w:cs="Calibri"/>
          <w:sz w:val="24"/>
          <w:szCs w:val="24"/>
        </w:rPr>
        <w:t>€</w:t>
      </w:r>
      <w:r w:rsidR="005D6D69">
        <w:rPr>
          <w:rFonts w:ascii="Calibri" w:eastAsia="Calibri" w:hAnsi="Calibri" w:cs="Times New Roman"/>
          <w:sz w:val="24"/>
          <w:szCs w:val="24"/>
        </w:rPr>
        <w:tab/>
      </w:r>
      <w:r w:rsidR="005D6D69">
        <w:rPr>
          <w:rFonts w:ascii="Calibri" w:eastAsia="Calibri" w:hAnsi="Calibri" w:cs="Times New Roman"/>
          <w:sz w:val="24"/>
          <w:szCs w:val="24"/>
        </w:rPr>
        <w:tab/>
      </w:r>
      <w:r w:rsidR="005D6D69">
        <w:rPr>
          <w:rFonts w:ascii="Calibri" w:eastAsia="Calibri" w:hAnsi="Calibri" w:cs="Times New Roman"/>
          <w:sz w:val="24"/>
          <w:szCs w:val="24"/>
        </w:rPr>
        <w:tab/>
      </w:r>
      <w:r w:rsidR="005D6D69">
        <w:rPr>
          <w:rFonts w:ascii="Calibri" w:eastAsia="Calibri" w:hAnsi="Calibri" w:cs="Times New Roman"/>
          <w:sz w:val="24"/>
          <w:szCs w:val="24"/>
        </w:rPr>
        <w:tab/>
        <w:t xml:space="preserve">-  výdavky      36.200.- </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p>
    <w:p w:rsidR="009049A9" w:rsidRPr="009049A9" w:rsidRDefault="009049A9" w:rsidP="009049A9">
      <w:pPr>
        <w:spacing w:after="0" w:line="240" w:lineRule="auto"/>
        <w:rPr>
          <w:rFonts w:ascii="Calibri" w:eastAsia="Calibri" w:hAnsi="Calibri" w:cs="Calibri"/>
          <w:sz w:val="24"/>
          <w:szCs w:val="24"/>
        </w:rPr>
      </w:pPr>
      <w:r w:rsidRPr="009049A9">
        <w:rPr>
          <w:rFonts w:ascii="Calibri" w:eastAsia="Calibri" w:hAnsi="Calibri" w:cs="Times New Roman"/>
          <w:b/>
          <w:sz w:val="24"/>
          <w:szCs w:val="24"/>
        </w:rPr>
        <w:t xml:space="preserve">Rozpočet spolu          -  </w:t>
      </w:r>
      <w:r w:rsidRPr="009049A9">
        <w:rPr>
          <w:rFonts w:ascii="Calibri" w:eastAsia="Calibri" w:hAnsi="Calibri" w:cs="Times New Roman"/>
          <w:sz w:val="24"/>
          <w:szCs w:val="24"/>
        </w:rPr>
        <w:t xml:space="preserve">príjmy     </w:t>
      </w:r>
      <w:r w:rsidR="005D6D69">
        <w:rPr>
          <w:rFonts w:ascii="Calibri" w:eastAsia="Calibri" w:hAnsi="Calibri" w:cs="Times New Roman"/>
          <w:sz w:val="24"/>
          <w:szCs w:val="24"/>
        </w:rPr>
        <w:t>558.164</w:t>
      </w:r>
      <w:r w:rsidRPr="009049A9">
        <w:rPr>
          <w:rFonts w:ascii="Calibri" w:eastAsia="Calibri" w:hAnsi="Calibri" w:cs="Times New Roman"/>
          <w:sz w:val="24"/>
          <w:szCs w:val="24"/>
        </w:rPr>
        <w:t xml:space="preserve">.- </w:t>
      </w:r>
      <w:r w:rsidRPr="009049A9">
        <w:rPr>
          <w:rFonts w:ascii="Calibri" w:eastAsia="Calibri" w:hAnsi="Calibri" w:cs="Calibri"/>
          <w:sz w:val="24"/>
          <w:szCs w:val="24"/>
        </w:rPr>
        <w:t>€</w:t>
      </w:r>
      <w:r w:rsidRPr="009049A9">
        <w:rPr>
          <w:rFonts w:ascii="Calibri" w:eastAsia="Calibri" w:hAnsi="Calibri" w:cs="Calibri"/>
          <w:sz w:val="24"/>
          <w:szCs w:val="24"/>
        </w:rPr>
        <w:tab/>
      </w:r>
      <w:r w:rsidRPr="009049A9">
        <w:rPr>
          <w:rFonts w:ascii="Calibri" w:eastAsia="Calibri" w:hAnsi="Calibri" w:cs="Calibri"/>
          <w:sz w:val="24"/>
          <w:szCs w:val="24"/>
        </w:rPr>
        <w:tab/>
      </w:r>
      <w:r w:rsidRPr="009049A9">
        <w:rPr>
          <w:rFonts w:ascii="Calibri" w:eastAsia="Calibri" w:hAnsi="Calibri" w:cs="Calibri"/>
          <w:sz w:val="24"/>
          <w:szCs w:val="24"/>
        </w:rPr>
        <w:tab/>
      </w:r>
      <w:r w:rsidRPr="009049A9">
        <w:rPr>
          <w:rFonts w:ascii="Calibri" w:eastAsia="Calibri" w:hAnsi="Calibri" w:cs="Calibri"/>
          <w:sz w:val="24"/>
          <w:szCs w:val="24"/>
        </w:rPr>
        <w:tab/>
        <w:t xml:space="preserve">- </w:t>
      </w:r>
      <w:r w:rsidR="005D6D69">
        <w:rPr>
          <w:rFonts w:ascii="Calibri" w:eastAsia="Calibri" w:hAnsi="Calibri" w:cs="Calibri"/>
          <w:sz w:val="24"/>
          <w:szCs w:val="24"/>
        </w:rPr>
        <w:t xml:space="preserve"> výdavky    558</w:t>
      </w:r>
      <w:r w:rsidR="0008000B">
        <w:rPr>
          <w:rFonts w:ascii="Calibri" w:eastAsia="Calibri" w:hAnsi="Calibri" w:cs="Calibri"/>
          <w:sz w:val="24"/>
          <w:szCs w:val="24"/>
        </w:rPr>
        <w:t>. 164.-</w:t>
      </w:r>
      <w:r w:rsidRPr="009049A9">
        <w:rPr>
          <w:rFonts w:ascii="Calibri" w:eastAsia="Calibri" w:hAnsi="Calibri" w:cs="Calibri"/>
          <w:sz w:val="24"/>
          <w:szCs w:val="24"/>
        </w:rPr>
        <w:t xml:space="preserve"> €</w:t>
      </w:r>
    </w:p>
    <w:p w:rsidR="009049A9" w:rsidRPr="009049A9" w:rsidRDefault="009049A9" w:rsidP="009049A9">
      <w:pPr>
        <w:spacing w:after="0" w:line="240" w:lineRule="auto"/>
        <w:rPr>
          <w:rFonts w:ascii="Calibri" w:eastAsia="Calibri" w:hAnsi="Calibri" w:cs="Times New Roman"/>
          <w:b/>
          <w:sz w:val="24"/>
          <w:szCs w:val="24"/>
        </w:rPr>
      </w:pPr>
    </w:p>
    <w:p w:rsidR="009049A9" w:rsidRPr="009049A9" w:rsidRDefault="009049A9" w:rsidP="009049A9">
      <w:pPr>
        <w:spacing w:after="0" w:line="240" w:lineRule="auto"/>
        <w:ind w:right="-108"/>
        <w:jc w:val="both"/>
        <w:rPr>
          <w:rFonts w:ascii="Calibri" w:eastAsia="Calibri" w:hAnsi="Calibri" w:cs="Times New Roman"/>
          <w:sz w:val="24"/>
          <w:szCs w:val="24"/>
        </w:rPr>
      </w:pPr>
      <w:r w:rsidRPr="009049A9">
        <w:rPr>
          <w:rFonts w:ascii="Calibri" w:eastAsia="Calibri" w:hAnsi="Calibri" w:cs="Times New Roman"/>
          <w:sz w:val="24"/>
          <w:szCs w:val="24"/>
        </w:rPr>
        <w:t xml:space="preserve">     Navrhovaný </w:t>
      </w:r>
      <w:r w:rsidR="000C5873">
        <w:rPr>
          <w:rFonts w:ascii="Calibri" w:eastAsia="Calibri" w:hAnsi="Calibri" w:cs="Times New Roman"/>
          <w:sz w:val="24"/>
          <w:szCs w:val="24"/>
        </w:rPr>
        <w:t>rozpočet obce je zostavený ako vyrovnaný</w:t>
      </w:r>
      <w:r w:rsidRPr="009049A9">
        <w:rPr>
          <w:rFonts w:ascii="Calibri" w:eastAsia="Calibri" w:hAnsi="Calibri" w:cs="Times New Roman"/>
          <w:sz w:val="24"/>
          <w:szCs w:val="24"/>
        </w:rPr>
        <w:t>, čím je splnená jedna zo zákonných podmienok, vyplývajúcich z § 10 ods. 7 zákona o rozpočtových pravidlách územnej samosprávy. Bežný rozpočet je zostavený ako prebytkový</w:t>
      </w:r>
      <w:r w:rsidR="000C5873">
        <w:rPr>
          <w:rFonts w:ascii="Calibri" w:eastAsia="Calibri" w:hAnsi="Calibri" w:cs="Times New Roman"/>
          <w:sz w:val="24"/>
          <w:szCs w:val="24"/>
        </w:rPr>
        <w:t>, kapitálový rozpočet ako vyrovnan</w:t>
      </w:r>
      <w:r w:rsidRPr="009049A9">
        <w:rPr>
          <w:rFonts w:ascii="Calibri" w:eastAsia="Calibri" w:hAnsi="Calibri" w:cs="Times New Roman"/>
          <w:sz w:val="24"/>
          <w:szCs w:val="24"/>
        </w:rPr>
        <w:t xml:space="preserve">ý. Finančné operácie sú rozpočtované ako schodkové. </w:t>
      </w:r>
      <w:r w:rsidR="000C5873">
        <w:rPr>
          <w:rFonts w:ascii="Calibri" w:eastAsia="Calibri" w:hAnsi="Calibri" w:cs="Times New Roman"/>
          <w:sz w:val="24"/>
          <w:szCs w:val="24"/>
        </w:rPr>
        <w:t xml:space="preserve">Na vykrytie schodku finančných operácií vo výške 6.200.- </w:t>
      </w:r>
      <w:r w:rsidRPr="009049A9">
        <w:rPr>
          <w:rFonts w:ascii="Calibri" w:eastAsia="Calibri" w:hAnsi="Calibri" w:cs="Times New Roman"/>
          <w:sz w:val="24"/>
          <w:szCs w:val="24"/>
        </w:rPr>
        <w:t xml:space="preserve">obec plánuje použiť </w:t>
      </w:r>
      <w:r w:rsidR="000C5873">
        <w:rPr>
          <w:rFonts w:ascii="Calibri" w:eastAsia="Calibri" w:hAnsi="Calibri" w:cs="Times New Roman"/>
          <w:sz w:val="24"/>
          <w:szCs w:val="24"/>
        </w:rPr>
        <w:t xml:space="preserve">prebytok bežného rozpočtu roka 2026. </w:t>
      </w:r>
    </w:p>
    <w:p w:rsidR="009049A9" w:rsidRPr="009049A9" w:rsidRDefault="009049A9" w:rsidP="009049A9">
      <w:pPr>
        <w:spacing w:after="0" w:line="240" w:lineRule="auto"/>
        <w:rPr>
          <w:rFonts w:ascii="Calibri" w:eastAsia="Calibri" w:hAnsi="Calibri" w:cs="Times New Roman"/>
          <w:b/>
          <w:sz w:val="24"/>
          <w:szCs w:val="24"/>
        </w:rPr>
      </w:pPr>
    </w:p>
    <w:p w:rsidR="00D3556F" w:rsidRDefault="009049A9" w:rsidP="009049A9">
      <w:pPr>
        <w:spacing w:after="0" w:line="240" w:lineRule="auto"/>
        <w:ind w:right="-283"/>
        <w:rPr>
          <w:rFonts w:ascii="Calibri" w:eastAsia="Calibri" w:hAnsi="Calibri" w:cs="Times New Roman"/>
          <w:sz w:val="24"/>
          <w:szCs w:val="24"/>
        </w:rPr>
      </w:pPr>
      <w:r w:rsidRPr="009049A9">
        <w:rPr>
          <w:rFonts w:ascii="Calibri" w:eastAsia="Calibri" w:hAnsi="Calibri" w:cs="Times New Roman"/>
          <w:b/>
          <w:sz w:val="24"/>
          <w:szCs w:val="24"/>
        </w:rPr>
        <w:t xml:space="preserve">     </w:t>
      </w:r>
      <w:r w:rsidRPr="009049A9">
        <w:rPr>
          <w:rFonts w:ascii="Calibri" w:eastAsia="Calibri" w:hAnsi="Calibri" w:cs="Times New Roman"/>
          <w:sz w:val="24"/>
          <w:szCs w:val="24"/>
        </w:rPr>
        <w:t>Po preverení náležitostí a obsahu návrhu</w:t>
      </w:r>
      <w:r w:rsidR="000C5873">
        <w:rPr>
          <w:rFonts w:ascii="Calibri" w:eastAsia="Calibri" w:hAnsi="Calibri" w:cs="Times New Roman"/>
          <w:sz w:val="24"/>
          <w:szCs w:val="24"/>
        </w:rPr>
        <w:t xml:space="preserve"> viacročného rozpočtu Obce Sap na roky 2026–</w:t>
      </w:r>
      <w:r w:rsidRPr="009049A9">
        <w:rPr>
          <w:rFonts w:ascii="Calibri" w:eastAsia="Calibri" w:hAnsi="Calibri" w:cs="Times New Roman"/>
          <w:sz w:val="24"/>
          <w:szCs w:val="24"/>
        </w:rPr>
        <w:t>2028 konštatujem, že je zostavený v súlade so všeobecne záväz</w:t>
      </w:r>
      <w:r w:rsidR="00D3556F">
        <w:rPr>
          <w:rFonts w:ascii="Calibri" w:eastAsia="Calibri" w:hAnsi="Calibri" w:cs="Times New Roman"/>
          <w:sz w:val="24"/>
          <w:szCs w:val="24"/>
        </w:rPr>
        <w:t>nými právnymi predpismi – záko</w:t>
      </w:r>
      <w:r w:rsidRPr="009049A9">
        <w:rPr>
          <w:rFonts w:ascii="Calibri" w:eastAsia="Calibri" w:hAnsi="Calibri" w:cs="Times New Roman"/>
          <w:sz w:val="24"/>
          <w:szCs w:val="24"/>
        </w:rPr>
        <w:t xml:space="preserve">nom </w:t>
      </w:r>
    </w:p>
    <w:p w:rsidR="009049A9" w:rsidRPr="009049A9" w:rsidRDefault="009049A9" w:rsidP="009049A9">
      <w:pPr>
        <w:spacing w:after="0" w:line="240" w:lineRule="auto"/>
        <w:ind w:right="-283"/>
        <w:rPr>
          <w:rFonts w:ascii="Calibri" w:eastAsia="Calibri" w:hAnsi="Calibri" w:cs="Times New Roman"/>
          <w:sz w:val="24"/>
          <w:szCs w:val="24"/>
        </w:rPr>
      </w:pPr>
      <w:r w:rsidRPr="009049A9">
        <w:rPr>
          <w:rFonts w:ascii="Calibri" w:eastAsia="Calibri" w:hAnsi="Calibri" w:cs="Times New Roman"/>
          <w:sz w:val="24"/>
          <w:szCs w:val="24"/>
        </w:rPr>
        <w:t xml:space="preserve">č. 523/2004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xml:space="preserve">. o rozpočtových pravidlách verejnej správy a o zmene a doplnení niektorých zákonov v znení neskorších predpisov a zákonom č. 583/2004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o rozpočtových pravidlách územnej samosprávy a o zmene a doplnení niektorých zákonov v znení neskorších predpisov.</w:t>
      </w:r>
    </w:p>
    <w:p w:rsidR="009049A9" w:rsidRPr="009049A9" w:rsidRDefault="009049A9" w:rsidP="009049A9">
      <w:pPr>
        <w:spacing w:after="0" w:line="240" w:lineRule="auto"/>
        <w:ind w:right="-283"/>
        <w:rPr>
          <w:rFonts w:ascii="Calibri" w:eastAsia="Calibri" w:hAnsi="Calibri" w:cs="Times New Roman"/>
          <w:sz w:val="24"/>
          <w:szCs w:val="24"/>
        </w:rPr>
      </w:pP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xml:space="preserve">     Návrh rozpočtu obce zohľadňuje aj ustanovenia zákona č. 582/2004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xml:space="preserve">. o miestnych daniach a miestnom poplatku za komunálny odpad a drobné stavebné odpady v znení neskorších predpisov, zákona č. 564/2004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o rozpočtovom určení výnosu dane z príjmov územnej samo</w:t>
      </w:r>
      <w:r w:rsidR="00051C40">
        <w:rPr>
          <w:rFonts w:ascii="Calibri" w:eastAsia="Calibri" w:hAnsi="Calibri" w:cs="Times New Roman"/>
          <w:sz w:val="24"/>
          <w:szCs w:val="24"/>
        </w:rPr>
        <w:t>-</w:t>
      </w:r>
      <w:r w:rsidRPr="009049A9">
        <w:rPr>
          <w:rFonts w:ascii="Calibri" w:eastAsia="Calibri" w:hAnsi="Calibri" w:cs="Times New Roman"/>
          <w:sz w:val="24"/>
          <w:szCs w:val="24"/>
        </w:rPr>
        <w:t xml:space="preserve">správe a o zmene a doplnení niektorých zákonov v znení neskorších predpisov a ostatné súvisiace právne normy. </w:t>
      </w:r>
    </w:p>
    <w:p w:rsidR="009049A9" w:rsidRPr="009049A9" w:rsidRDefault="009049A9" w:rsidP="00A333F6">
      <w:pPr>
        <w:spacing w:after="0" w:line="240" w:lineRule="auto"/>
        <w:ind w:right="-142"/>
        <w:jc w:val="both"/>
        <w:rPr>
          <w:rFonts w:ascii="Calibri" w:eastAsia="Calibri" w:hAnsi="Calibri" w:cs="Times New Roman"/>
          <w:sz w:val="24"/>
          <w:szCs w:val="24"/>
        </w:rPr>
      </w:pPr>
      <w:r w:rsidRPr="009049A9">
        <w:rPr>
          <w:rFonts w:ascii="Calibri" w:eastAsia="Calibri" w:hAnsi="Calibri" w:cs="Times New Roman"/>
          <w:sz w:val="24"/>
          <w:szCs w:val="24"/>
        </w:rPr>
        <w:lastRenderedPageBreak/>
        <w:t xml:space="preserve">     Návrh rozpočtu obce bol spracovaný v súlade so všeobecne záväznými nariadeniami</w:t>
      </w:r>
      <w:r w:rsidR="003549A7">
        <w:rPr>
          <w:rFonts w:ascii="Calibri" w:eastAsia="Calibri" w:hAnsi="Calibri" w:cs="Times New Roman"/>
          <w:sz w:val="24"/>
          <w:szCs w:val="24"/>
        </w:rPr>
        <w:t xml:space="preserve"> a</w:t>
      </w:r>
      <w:r w:rsidR="00FF3A5E">
        <w:rPr>
          <w:rFonts w:ascii="Calibri" w:eastAsia="Calibri" w:hAnsi="Calibri" w:cs="Times New Roman"/>
          <w:sz w:val="24"/>
          <w:szCs w:val="24"/>
        </w:rPr>
        <w:t> </w:t>
      </w:r>
      <w:r w:rsidRPr="009049A9">
        <w:rPr>
          <w:rFonts w:ascii="Calibri" w:eastAsia="Calibri" w:hAnsi="Calibri" w:cs="Times New Roman"/>
          <w:sz w:val="24"/>
          <w:szCs w:val="24"/>
        </w:rPr>
        <w:t>inter</w:t>
      </w:r>
      <w:r w:rsidR="00FF3A5E">
        <w:rPr>
          <w:rFonts w:ascii="Calibri" w:eastAsia="Calibri" w:hAnsi="Calibri" w:cs="Times New Roman"/>
          <w:sz w:val="24"/>
          <w:szCs w:val="24"/>
        </w:rPr>
        <w:t>ný</w:t>
      </w:r>
      <w:r w:rsidRPr="009049A9">
        <w:rPr>
          <w:rFonts w:ascii="Calibri" w:eastAsia="Calibri" w:hAnsi="Calibri" w:cs="Times New Roman"/>
          <w:sz w:val="24"/>
          <w:szCs w:val="24"/>
        </w:rPr>
        <w:t>mi predpismi obce.</w:t>
      </w:r>
    </w:p>
    <w:p w:rsidR="009049A9" w:rsidRPr="009049A9" w:rsidRDefault="009049A9" w:rsidP="00A333F6">
      <w:pPr>
        <w:spacing w:after="0" w:line="240" w:lineRule="auto"/>
        <w:ind w:right="-142"/>
        <w:jc w:val="both"/>
        <w:rPr>
          <w:rFonts w:ascii="Calibri" w:eastAsia="Calibri" w:hAnsi="Calibri" w:cs="Times New Roman"/>
          <w:sz w:val="24"/>
          <w:szCs w:val="24"/>
        </w:rPr>
      </w:pPr>
      <w:r w:rsidRPr="009049A9">
        <w:rPr>
          <w:rFonts w:ascii="Calibri" w:eastAsia="Calibri" w:hAnsi="Calibri" w:cs="Times New Roman"/>
          <w:sz w:val="24"/>
          <w:szCs w:val="24"/>
        </w:rPr>
        <w:t xml:space="preserve">     Návrh rozpočtu bol verejne sprístupnený v obci spôsobom na úradnej tabuli a na webovom sídle obce v zákonom stanovenej lehote, </w:t>
      </w:r>
      <w:proofErr w:type="spellStart"/>
      <w:r w:rsidRPr="009049A9">
        <w:rPr>
          <w:rFonts w:ascii="Calibri" w:eastAsia="Calibri" w:hAnsi="Calibri" w:cs="Times New Roman"/>
          <w:sz w:val="24"/>
          <w:szCs w:val="24"/>
        </w:rPr>
        <w:t>t.j</w:t>
      </w:r>
      <w:proofErr w:type="spellEnd"/>
      <w:r w:rsidRPr="009049A9">
        <w:rPr>
          <w:rFonts w:ascii="Calibri" w:eastAsia="Calibri" w:hAnsi="Calibri" w:cs="Times New Roman"/>
          <w:sz w:val="24"/>
          <w:szCs w:val="24"/>
        </w:rPr>
        <w:t>. najmenej 15 dní  pred jeho schválením v súlade s § 9 ods. 2 zákona č. 369/1990 Zb. o obecnom zriadení v znení neskorších predpisov.</w:t>
      </w:r>
    </w:p>
    <w:p w:rsidR="009049A9" w:rsidRPr="009049A9" w:rsidRDefault="009049A9" w:rsidP="00A333F6">
      <w:pPr>
        <w:spacing w:after="0" w:line="240" w:lineRule="auto"/>
        <w:ind w:right="-142"/>
        <w:jc w:val="both"/>
        <w:rPr>
          <w:rFonts w:ascii="Calibri" w:eastAsia="Calibri" w:hAnsi="Calibri" w:cs="Times New Roman"/>
          <w:sz w:val="24"/>
          <w:szCs w:val="24"/>
        </w:rPr>
      </w:pPr>
      <w:r w:rsidRPr="009049A9">
        <w:rPr>
          <w:rFonts w:ascii="Calibri" w:eastAsia="Calibri" w:hAnsi="Calibri" w:cs="Times New Roman"/>
          <w:sz w:val="24"/>
          <w:szCs w:val="24"/>
        </w:rPr>
        <w:t xml:space="preserve">     </w:t>
      </w:r>
    </w:p>
    <w:p w:rsidR="009049A9" w:rsidRPr="009049A9" w:rsidRDefault="009049A9" w:rsidP="00CB380B">
      <w:pPr>
        <w:spacing w:after="0" w:line="240" w:lineRule="auto"/>
        <w:ind w:right="-142"/>
        <w:jc w:val="both"/>
        <w:rPr>
          <w:rFonts w:ascii="Calibri" w:eastAsia="Calibri" w:hAnsi="Calibri" w:cs="Times New Roman"/>
          <w:sz w:val="24"/>
          <w:szCs w:val="24"/>
        </w:rPr>
      </w:pPr>
      <w:r w:rsidRPr="009049A9">
        <w:rPr>
          <w:rFonts w:ascii="Calibri" w:eastAsia="Calibri" w:hAnsi="Calibri" w:cs="Times New Roman"/>
          <w:sz w:val="24"/>
          <w:szCs w:val="24"/>
        </w:rPr>
        <w:t xml:space="preserve">     V stanovisku som pomenovala riziká návrhu rozpočtu, ktoré je potrebné eliminovať dôslednou kontrolou plnenia príjmov zo strany obce a regulovaným čerpaní</w:t>
      </w:r>
      <w:r w:rsidR="00E3055E">
        <w:rPr>
          <w:rFonts w:ascii="Calibri" w:eastAsia="Calibri" w:hAnsi="Calibri" w:cs="Times New Roman"/>
          <w:sz w:val="24"/>
          <w:szCs w:val="24"/>
        </w:rPr>
        <w:t>m výdavkov so zachovaním princí</w:t>
      </w:r>
      <w:r w:rsidRPr="009049A9">
        <w:rPr>
          <w:rFonts w:ascii="Calibri" w:eastAsia="Calibri" w:hAnsi="Calibri" w:cs="Times New Roman"/>
          <w:sz w:val="24"/>
          <w:szCs w:val="24"/>
        </w:rPr>
        <w:t xml:space="preserve">pu hospodárnosti, efektívnosti a účelovosti použitia rozpočtovaných finančných </w:t>
      </w:r>
      <w:proofErr w:type="spellStart"/>
      <w:r w:rsidRPr="009049A9">
        <w:rPr>
          <w:rFonts w:ascii="Calibri" w:eastAsia="Calibri" w:hAnsi="Calibri" w:cs="Times New Roman"/>
          <w:sz w:val="24"/>
          <w:szCs w:val="24"/>
        </w:rPr>
        <w:t>prostried</w:t>
      </w:r>
      <w:proofErr w:type="spellEnd"/>
      <w:r w:rsidR="00CB380B">
        <w:rPr>
          <w:rFonts w:ascii="Calibri" w:eastAsia="Calibri" w:hAnsi="Calibri" w:cs="Times New Roman"/>
          <w:sz w:val="24"/>
          <w:szCs w:val="24"/>
        </w:rPr>
        <w:t>-</w:t>
      </w:r>
      <w:r w:rsidRPr="009049A9">
        <w:rPr>
          <w:rFonts w:ascii="Calibri" w:eastAsia="Calibri" w:hAnsi="Calibri" w:cs="Times New Roman"/>
          <w:sz w:val="24"/>
          <w:szCs w:val="24"/>
        </w:rPr>
        <w:t>kov. Rozpočtová disciplína zo strany obce je nevyhnutná, je dôležité, aby sa naplnili plánované príjmy z vlastných zdrojov, z miestnych daní a poplatkov ako aj s prenájmu majetku, aby sa mohla naplniť výdavková časť rozpočtového hospodárenia obce.</w:t>
      </w:r>
    </w:p>
    <w:p w:rsidR="009049A9" w:rsidRPr="009049A9" w:rsidRDefault="009049A9" w:rsidP="009049A9">
      <w:pPr>
        <w:spacing w:after="0" w:line="240" w:lineRule="auto"/>
        <w:jc w:val="both"/>
        <w:rPr>
          <w:rFonts w:ascii="Calibri" w:eastAsia="Calibri" w:hAnsi="Calibri" w:cs="Times New Roman"/>
          <w:sz w:val="24"/>
          <w:szCs w:val="24"/>
        </w:rPr>
      </w:pPr>
    </w:p>
    <w:p w:rsidR="009049A9" w:rsidRPr="009049A9" w:rsidRDefault="009049A9" w:rsidP="00A04FA0">
      <w:pPr>
        <w:spacing w:after="0" w:line="240" w:lineRule="auto"/>
        <w:ind w:right="-142"/>
        <w:jc w:val="both"/>
        <w:rPr>
          <w:rFonts w:ascii="Calibri" w:eastAsia="Calibri" w:hAnsi="Calibri" w:cs="Times New Roman"/>
          <w:sz w:val="24"/>
          <w:szCs w:val="24"/>
        </w:rPr>
      </w:pPr>
      <w:r w:rsidRPr="009049A9">
        <w:rPr>
          <w:rFonts w:ascii="Calibri" w:eastAsia="Calibri" w:hAnsi="Calibri" w:cs="Times New Roman"/>
          <w:sz w:val="24"/>
          <w:szCs w:val="24"/>
        </w:rPr>
        <w:t xml:space="preserve">     Pri zmenách rozpočtu musia byť dodržané rozpočtové pravidlá v zmysle zákona č. 583/2004 </w:t>
      </w:r>
      <w:proofErr w:type="spellStart"/>
      <w:r w:rsidRPr="009049A9">
        <w:rPr>
          <w:rFonts w:ascii="Calibri" w:eastAsia="Calibri" w:hAnsi="Calibri" w:cs="Times New Roman"/>
          <w:sz w:val="24"/>
          <w:szCs w:val="24"/>
        </w:rPr>
        <w:t>Z.z</w:t>
      </w:r>
      <w:proofErr w:type="spellEnd"/>
      <w:r w:rsidRPr="009049A9">
        <w:rPr>
          <w:rFonts w:ascii="Calibri" w:eastAsia="Calibri" w:hAnsi="Calibri" w:cs="Times New Roman"/>
          <w:sz w:val="24"/>
          <w:szCs w:val="24"/>
        </w:rPr>
        <w:t xml:space="preserve">. o rozpočtových pravidlách územnej samosprávy v znená neskorších predpisov a to najmä ustanovenia: </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10 Zostavovanie a členenie rozpočtu obce</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14 Zmeny rozpočtu a rozpočtové opatrenia,</w:t>
      </w:r>
    </w:p>
    <w:p w:rsidR="009049A9" w:rsidRPr="009049A9" w:rsidRDefault="009049A9" w:rsidP="009049A9">
      <w:pPr>
        <w:spacing w:after="0" w:line="240" w:lineRule="auto"/>
        <w:jc w:val="both"/>
        <w:rPr>
          <w:rFonts w:ascii="Calibri" w:eastAsia="Calibri" w:hAnsi="Calibri" w:cs="Times New Roman"/>
          <w:sz w:val="24"/>
          <w:szCs w:val="24"/>
        </w:rPr>
      </w:pPr>
      <w:r w:rsidRPr="009049A9">
        <w:rPr>
          <w:rFonts w:ascii="Calibri" w:eastAsia="Calibri" w:hAnsi="Calibri" w:cs="Times New Roman"/>
          <w:sz w:val="24"/>
          <w:szCs w:val="24"/>
        </w:rPr>
        <w:t>§ 17 Pravidlá používania návratných zdrojov financovania.</w:t>
      </w:r>
    </w:p>
    <w:p w:rsidR="009049A9" w:rsidRDefault="009049A9" w:rsidP="009049A9">
      <w:pPr>
        <w:spacing w:after="0" w:line="240" w:lineRule="auto"/>
        <w:ind w:right="-108"/>
        <w:jc w:val="both"/>
        <w:rPr>
          <w:rFonts w:ascii="Calibri" w:eastAsia="Calibri" w:hAnsi="Calibri" w:cs="Times New Roman"/>
          <w:sz w:val="24"/>
          <w:szCs w:val="24"/>
        </w:rPr>
      </w:pPr>
      <w:r w:rsidRPr="009049A9">
        <w:rPr>
          <w:rFonts w:ascii="Calibri" w:eastAsia="Calibri" w:hAnsi="Calibri" w:cs="Times New Roman"/>
          <w:sz w:val="24"/>
          <w:szCs w:val="24"/>
        </w:rPr>
        <w:t xml:space="preserve">     </w:t>
      </w:r>
    </w:p>
    <w:p w:rsidR="0018240D" w:rsidRPr="009049A9" w:rsidRDefault="0018240D" w:rsidP="009049A9">
      <w:pPr>
        <w:spacing w:after="0" w:line="240" w:lineRule="auto"/>
        <w:ind w:right="-108"/>
        <w:jc w:val="both"/>
        <w:rPr>
          <w:rFonts w:ascii="Calibri" w:eastAsia="Calibri" w:hAnsi="Calibri" w:cs="Times New Roman"/>
          <w:sz w:val="24"/>
          <w:szCs w:val="24"/>
        </w:rPr>
      </w:pPr>
    </w:p>
    <w:p w:rsidR="009049A9" w:rsidRPr="009049A9" w:rsidRDefault="009049A9" w:rsidP="009049A9">
      <w:pPr>
        <w:spacing w:after="0" w:line="240" w:lineRule="auto"/>
        <w:ind w:right="-284"/>
        <w:jc w:val="both"/>
        <w:rPr>
          <w:rFonts w:ascii="Calibri" w:eastAsia="Calibri" w:hAnsi="Calibri" w:cs="Times New Roman"/>
          <w:sz w:val="24"/>
          <w:szCs w:val="24"/>
        </w:rPr>
      </w:pPr>
      <w:r w:rsidRPr="009049A9">
        <w:rPr>
          <w:rFonts w:ascii="Calibri" w:eastAsia="Calibri" w:hAnsi="Calibri" w:cs="Times New Roman"/>
          <w:sz w:val="24"/>
          <w:szCs w:val="24"/>
        </w:rPr>
        <w:t xml:space="preserve">     Na základe uvedených skutočností  </w:t>
      </w:r>
      <w:r w:rsidRPr="009049A9">
        <w:rPr>
          <w:rFonts w:ascii="Calibri" w:eastAsia="Calibri" w:hAnsi="Calibri" w:cs="Times New Roman"/>
          <w:b/>
          <w:sz w:val="24"/>
          <w:szCs w:val="24"/>
        </w:rPr>
        <w:t xml:space="preserve">o d p o r ú č a m </w:t>
      </w:r>
      <w:r w:rsidRPr="009049A9">
        <w:rPr>
          <w:rFonts w:ascii="Calibri" w:eastAsia="Calibri" w:hAnsi="Calibri" w:cs="Times New Roman"/>
          <w:sz w:val="24"/>
          <w:szCs w:val="24"/>
        </w:rPr>
        <w:t xml:space="preserve">  </w:t>
      </w:r>
      <w:r w:rsidR="002A63AB">
        <w:rPr>
          <w:rFonts w:ascii="Calibri" w:eastAsia="Calibri" w:hAnsi="Calibri" w:cs="Times New Roman"/>
          <w:sz w:val="24"/>
          <w:szCs w:val="24"/>
        </w:rPr>
        <w:t>Obecnému zastupiteľstvu v Sape</w:t>
      </w:r>
      <w:r w:rsidRPr="009049A9">
        <w:rPr>
          <w:rFonts w:ascii="Calibri" w:eastAsia="Calibri" w:hAnsi="Calibri" w:cs="Times New Roman"/>
          <w:sz w:val="24"/>
          <w:szCs w:val="24"/>
        </w:rPr>
        <w:t xml:space="preserve"> </w:t>
      </w:r>
    </w:p>
    <w:p w:rsidR="009049A9" w:rsidRPr="009049A9" w:rsidRDefault="009049A9" w:rsidP="009049A9">
      <w:pPr>
        <w:spacing w:after="0" w:line="240" w:lineRule="auto"/>
        <w:ind w:right="-284"/>
        <w:jc w:val="both"/>
        <w:rPr>
          <w:rFonts w:ascii="Calibri" w:eastAsia="Calibri" w:hAnsi="Calibri" w:cs="Times New Roman"/>
          <w:sz w:val="24"/>
          <w:szCs w:val="24"/>
        </w:rPr>
      </w:pPr>
      <w:r w:rsidRPr="009049A9">
        <w:rPr>
          <w:rFonts w:ascii="Calibri" w:eastAsia="Calibri" w:hAnsi="Calibri" w:cs="Times New Roman"/>
          <w:sz w:val="24"/>
          <w:szCs w:val="24"/>
        </w:rPr>
        <w:t xml:space="preserve">po prerokovaní všetkých pripomienok a pozmeňujúcich návrhov obecného zastupiteľstva </w:t>
      </w:r>
    </w:p>
    <w:p w:rsidR="009049A9" w:rsidRPr="009049A9" w:rsidRDefault="009049A9" w:rsidP="009049A9">
      <w:pPr>
        <w:spacing w:after="0" w:line="240" w:lineRule="auto"/>
        <w:ind w:right="-284"/>
        <w:jc w:val="both"/>
        <w:rPr>
          <w:rFonts w:ascii="Calibri" w:eastAsia="Calibri" w:hAnsi="Calibri" w:cs="Times New Roman"/>
          <w:sz w:val="24"/>
          <w:szCs w:val="24"/>
        </w:rPr>
      </w:pPr>
    </w:p>
    <w:p w:rsidR="009049A9" w:rsidRPr="009049A9" w:rsidRDefault="009049A9" w:rsidP="009049A9">
      <w:pPr>
        <w:spacing w:after="0" w:line="240" w:lineRule="auto"/>
        <w:ind w:right="-284"/>
        <w:jc w:val="both"/>
        <w:rPr>
          <w:rFonts w:ascii="Calibri" w:eastAsia="Calibri" w:hAnsi="Calibri" w:cs="Times New Roman"/>
          <w:b/>
          <w:sz w:val="24"/>
          <w:szCs w:val="24"/>
        </w:rPr>
      </w:pPr>
      <w:r w:rsidRPr="009049A9">
        <w:rPr>
          <w:rFonts w:ascii="Calibri" w:eastAsia="Calibri" w:hAnsi="Calibri" w:cs="Times New Roman"/>
          <w:b/>
          <w:sz w:val="24"/>
          <w:szCs w:val="24"/>
        </w:rPr>
        <w:t>zobrať na vedomie</w:t>
      </w:r>
    </w:p>
    <w:p w:rsidR="009049A9" w:rsidRPr="009049A9" w:rsidRDefault="009049A9" w:rsidP="009049A9">
      <w:pPr>
        <w:numPr>
          <w:ilvl w:val="0"/>
          <w:numId w:val="7"/>
        </w:numPr>
        <w:spacing w:after="0" w:line="240" w:lineRule="auto"/>
        <w:ind w:right="-284"/>
        <w:contextualSpacing/>
        <w:jc w:val="both"/>
        <w:rPr>
          <w:rFonts w:ascii="Calibri" w:eastAsia="Calibri" w:hAnsi="Calibri" w:cs="Times New Roman"/>
          <w:sz w:val="24"/>
          <w:szCs w:val="24"/>
          <w:lang w:eastAsia="sk-SK"/>
        </w:rPr>
      </w:pPr>
      <w:r w:rsidRPr="009049A9">
        <w:rPr>
          <w:rFonts w:ascii="Calibri" w:eastAsia="Calibri" w:hAnsi="Calibri" w:cs="Times New Roman"/>
          <w:sz w:val="24"/>
          <w:szCs w:val="24"/>
          <w:lang w:eastAsia="sk-SK"/>
        </w:rPr>
        <w:t>stanovisko hlavného kontrolóra k návrhu rozpočtu na roky 2026-2028</w:t>
      </w:r>
    </w:p>
    <w:p w:rsidR="009049A9" w:rsidRPr="009049A9" w:rsidRDefault="002A63AB" w:rsidP="009049A9">
      <w:pPr>
        <w:numPr>
          <w:ilvl w:val="0"/>
          <w:numId w:val="7"/>
        </w:numPr>
        <w:spacing w:after="0" w:line="240" w:lineRule="auto"/>
        <w:ind w:right="-284"/>
        <w:contextualSpacing/>
        <w:jc w:val="both"/>
        <w:rPr>
          <w:rFonts w:ascii="Calibri" w:eastAsia="Calibri" w:hAnsi="Calibri" w:cs="Times New Roman"/>
          <w:sz w:val="24"/>
          <w:szCs w:val="24"/>
          <w:lang w:eastAsia="sk-SK"/>
        </w:rPr>
      </w:pPr>
      <w:r>
        <w:rPr>
          <w:rFonts w:ascii="Calibri" w:eastAsia="Calibri" w:hAnsi="Calibri" w:cs="Times New Roman"/>
          <w:sz w:val="24"/>
          <w:szCs w:val="24"/>
          <w:lang w:eastAsia="sk-SK"/>
        </w:rPr>
        <w:t>návrh rozpočtu Obce Sap</w:t>
      </w:r>
      <w:r w:rsidR="009049A9" w:rsidRPr="009049A9">
        <w:rPr>
          <w:rFonts w:ascii="Calibri" w:eastAsia="Calibri" w:hAnsi="Calibri" w:cs="Times New Roman"/>
          <w:sz w:val="24"/>
          <w:szCs w:val="24"/>
          <w:lang w:eastAsia="sk-SK"/>
        </w:rPr>
        <w:t xml:space="preserve"> na roky 2027 a 2028</w:t>
      </w:r>
    </w:p>
    <w:p w:rsidR="009049A9" w:rsidRPr="009049A9" w:rsidRDefault="009049A9" w:rsidP="009049A9">
      <w:pPr>
        <w:spacing w:after="0" w:line="240" w:lineRule="auto"/>
        <w:ind w:left="720" w:right="-284"/>
        <w:contextualSpacing/>
        <w:jc w:val="both"/>
        <w:rPr>
          <w:rFonts w:ascii="Calibri" w:eastAsia="Calibri" w:hAnsi="Calibri" w:cs="Times New Roman"/>
          <w:sz w:val="24"/>
          <w:szCs w:val="24"/>
          <w:lang w:eastAsia="sk-SK"/>
        </w:rPr>
      </w:pPr>
    </w:p>
    <w:p w:rsidR="009049A9" w:rsidRPr="009049A9" w:rsidRDefault="009049A9" w:rsidP="009049A9">
      <w:pPr>
        <w:spacing w:after="0" w:line="240" w:lineRule="auto"/>
        <w:ind w:right="-284"/>
        <w:jc w:val="both"/>
        <w:rPr>
          <w:rFonts w:ascii="Calibri" w:eastAsia="Calibri" w:hAnsi="Calibri"/>
          <w:b/>
          <w:sz w:val="24"/>
          <w:szCs w:val="24"/>
        </w:rPr>
      </w:pPr>
      <w:r w:rsidRPr="009049A9">
        <w:rPr>
          <w:rFonts w:ascii="Calibri" w:eastAsia="Calibri" w:hAnsi="Calibri"/>
          <w:b/>
          <w:sz w:val="24"/>
          <w:szCs w:val="24"/>
        </w:rPr>
        <w:t>s c h v á l i ť</w:t>
      </w:r>
    </w:p>
    <w:p w:rsidR="009049A9" w:rsidRPr="009049A9" w:rsidRDefault="00B0782C" w:rsidP="009049A9">
      <w:pPr>
        <w:spacing w:after="0" w:line="240" w:lineRule="auto"/>
        <w:ind w:right="-284"/>
        <w:jc w:val="both"/>
        <w:rPr>
          <w:rFonts w:ascii="Calibri" w:eastAsia="Calibri" w:hAnsi="Calibri"/>
          <w:b/>
          <w:sz w:val="24"/>
          <w:szCs w:val="24"/>
        </w:rPr>
      </w:pPr>
      <w:r>
        <w:rPr>
          <w:rFonts w:ascii="Calibri" w:eastAsia="Calibri" w:hAnsi="Calibri"/>
          <w:sz w:val="24"/>
          <w:szCs w:val="24"/>
        </w:rPr>
        <w:t>návrh rozpočtu Obce Sap</w:t>
      </w:r>
      <w:r w:rsidR="009049A9" w:rsidRPr="009049A9">
        <w:rPr>
          <w:rFonts w:ascii="Calibri" w:eastAsia="Calibri" w:hAnsi="Calibri"/>
          <w:sz w:val="24"/>
          <w:szCs w:val="24"/>
        </w:rPr>
        <w:t xml:space="preserve"> na rok 2026 bez programovej štruktúry </w:t>
      </w:r>
    </w:p>
    <w:p w:rsidR="009049A9" w:rsidRPr="009049A9" w:rsidRDefault="009049A9" w:rsidP="009049A9">
      <w:pPr>
        <w:spacing w:after="0" w:line="240" w:lineRule="auto"/>
        <w:rPr>
          <w:rFonts w:ascii="Calibri" w:eastAsia="Calibri" w:hAnsi="Calibri" w:cs="Times New Roman"/>
          <w:sz w:val="24"/>
          <w:szCs w:val="24"/>
        </w:rPr>
      </w:pPr>
    </w:p>
    <w:p w:rsidR="009049A9" w:rsidRPr="009049A9" w:rsidRDefault="009049A9" w:rsidP="009049A9">
      <w:pPr>
        <w:spacing w:after="0" w:line="240" w:lineRule="auto"/>
        <w:rPr>
          <w:rFonts w:ascii="Calibri" w:eastAsia="Calibri" w:hAnsi="Calibri" w:cs="Times New Roman"/>
          <w:sz w:val="24"/>
          <w:szCs w:val="24"/>
        </w:rPr>
      </w:pPr>
      <w:r w:rsidRPr="009049A9">
        <w:rPr>
          <w:rFonts w:ascii="Calibri" w:eastAsia="Calibri" w:hAnsi="Calibri" w:cs="Times New Roman"/>
          <w:sz w:val="24"/>
          <w:szCs w:val="24"/>
        </w:rPr>
        <w:t>Odporúčam:</w:t>
      </w:r>
    </w:p>
    <w:p w:rsidR="009049A9" w:rsidRPr="009049A9" w:rsidRDefault="009049A9" w:rsidP="009049A9">
      <w:pPr>
        <w:spacing w:after="0" w:line="240" w:lineRule="auto"/>
        <w:rPr>
          <w:rFonts w:ascii="Calibri" w:eastAsia="Calibri" w:hAnsi="Calibri" w:cs="Times New Roman"/>
          <w:sz w:val="24"/>
          <w:szCs w:val="24"/>
        </w:rPr>
      </w:pPr>
      <w:r w:rsidRPr="009049A9">
        <w:rPr>
          <w:rFonts w:ascii="Calibri" w:eastAsia="Calibri" w:hAnsi="Calibri" w:cs="Calibri"/>
          <w:sz w:val="24"/>
          <w:szCs w:val="24"/>
        </w:rPr>
        <w:t xml:space="preserve">▪ </w:t>
      </w:r>
      <w:r w:rsidR="00126FAA">
        <w:rPr>
          <w:rFonts w:ascii="Calibri" w:eastAsia="Calibri" w:hAnsi="Calibri" w:cs="Calibri"/>
          <w:sz w:val="24"/>
          <w:szCs w:val="24"/>
        </w:rPr>
        <w:t xml:space="preserve"> </w:t>
      </w:r>
      <w:r w:rsidRPr="009049A9">
        <w:rPr>
          <w:rFonts w:ascii="Calibri" w:eastAsia="Calibri" w:hAnsi="Calibri" w:cs="Times New Roman"/>
          <w:sz w:val="24"/>
          <w:szCs w:val="24"/>
        </w:rPr>
        <w:t>priebežne sledovať vývoj bežných príjmov a výdavkov,</w:t>
      </w:r>
    </w:p>
    <w:p w:rsidR="009049A9" w:rsidRPr="009049A9" w:rsidRDefault="009049A9" w:rsidP="009049A9">
      <w:pPr>
        <w:spacing w:after="0" w:line="240" w:lineRule="auto"/>
        <w:rPr>
          <w:rFonts w:ascii="Calibri" w:eastAsia="Calibri" w:hAnsi="Calibri" w:cs="Calibri"/>
          <w:sz w:val="24"/>
          <w:szCs w:val="24"/>
        </w:rPr>
      </w:pPr>
      <w:r w:rsidRPr="009049A9">
        <w:rPr>
          <w:rFonts w:ascii="Calibri" w:eastAsia="Calibri" w:hAnsi="Calibri" w:cs="Calibri"/>
          <w:sz w:val="24"/>
          <w:szCs w:val="24"/>
        </w:rPr>
        <w:t xml:space="preserve">▪ </w:t>
      </w:r>
      <w:r w:rsidR="00126FAA">
        <w:rPr>
          <w:rFonts w:ascii="Calibri" w:eastAsia="Calibri" w:hAnsi="Calibri" w:cs="Calibri"/>
          <w:sz w:val="24"/>
          <w:szCs w:val="24"/>
        </w:rPr>
        <w:t xml:space="preserve"> </w:t>
      </w:r>
      <w:r w:rsidRPr="009049A9">
        <w:rPr>
          <w:rFonts w:ascii="Calibri" w:eastAsia="Calibri" w:hAnsi="Calibri" w:cs="Calibri"/>
          <w:sz w:val="24"/>
          <w:szCs w:val="24"/>
        </w:rPr>
        <w:t>obmedziť nové záväzky a záväzkové vzťahy,</w:t>
      </w:r>
    </w:p>
    <w:p w:rsidR="009049A9" w:rsidRPr="009049A9" w:rsidRDefault="009049A9" w:rsidP="009049A9">
      <w:pPr>
        <w:spacing w:after="0" w:line="240" w:lineRule="auto"/>
        <w:rPr>
          <w:rFonts w:ascii="Calibri" w:eastAsia="Calibri" w:hAnsi="Calibri" w:cs="Calibri"/>
          <w:sz w:val="24"/>
          <w:szCs w:val="24"/>
        </w:rPr>
      </w:pPr>
      <w:r w:rsidRPr="009049A9">
        <w:rPr>
          <w:rFonts w:ascii="Calibri" w:eastAsia="Calibri" w:hAnsi="Calibri" w:cs="Calibri"/>
          <w:sz w:val="24"/>
          <w:szCs w:val="24"/>
        </w:rPr>
        <w:t>▪</w:t>
      </w:r>
      <w:r w:rsidR="00126FAA">
        <w:rPr>
          <w:rFonts w:ascii="Calibri" w:eastAsia="Calibri" w:hAnsi="Calibri" w:cs="Calibri"/>
          <w:sz w:val="24"/>
          <w:szCs w:val="24"/>
        </w:rPr>
        <w:t xml:space="preserve"> </w:t>
      </w:r>
      <w:r w:rsidRPr="009049A9">
        <w:rPr>
          <w:rFonts w:ascii="Calibri" w:eastAsia="Calibri" w:hAnsi="Calibri" w:cs="Calibri"/>
          <w:sz w:val="24"/>
          <w:szCs w:val="24"/>
        </w:rPr>
        <w:t xml:space="preserve"> posilniť tvorbu rezervného fondu,</w:t>
      </w:r>
    </w:p>
    <w:p w:rsidR="009049A9" w:rsidRPr="009049A9" w:rsidRDefault="009049A9" w:rsidP="009049A9">
      <w:pPr>
        <w:spacing w:after="0" w:line="240" w:lineRule="auto"/>
        <w:rPr>
          <w:rFonts w:ascii="Calibri" w:eastAsia="Calibri" w:hAnsi="Calibri" w:cs="Calibri"/>
          <w:sz w:val="24"/>
          <w:szCs w:val="24"/>
        </w:rPr>
      </w:pPr>
      <w:r w:rsidRPr="009049A9">
        <w:rPr>
          <w:rFonts w:ascii="Calibri" w:eastAsia="Calibri" w:hAnsi="Calibri" w:cs="Calibri"/>
          <w:sz w:val="24"/>
          <w:szCs w:val="24"/>
        </w:rPr>
        <w:t xml:space="preserve">▪ </w:t>
      </w:r>
      <w:r w:rsidR="00126FAA">
        <w:rPr>
          <w:rFonts w:ascii="Calibri" w:eastAsia="Calibri" w:hAnsi="Calibri" w:cs="Calibri"/>
          <w:sz w:val="24"/>
          <w:szCs w:val="24"/>
        </w:rPr>
        <w:t xml:space="preserve"> </w:t>
      </w:r>
      <w:r w:rsidRPr="009049A9">
        <w:rPr>
          <w:rFonts w:ascii="Calibri" w:eastAsia="Calibri" w:hAnsi="Calibri" w:cs="Calibri"/>
          <w:sz w:val="24"/>
          <w:szCs w:val="24"/>
        </w:rPr>
        <w:t xml:space="preserve">dodržiavať dlhovú brzdu podľa § 17 zákona č. 583/2004 </w:t>
      </w:r>
      <w:proofErr w:type="spellStart"/>
      <w:r w:rsidRPr="009049A9">
        <w:rPr>
          <w:rFonts w:ascii="Calibri" w:eastAsia="Calibri" w:hAnsi="Calibri" w:cs="Calibri"/>
          <w:sz w:val="24"/>
          <w:szCs w:val="24"/>
        </w:rPr>
        <w:t>Z.z</w:t>
      </w:r>
      <w:proofErr w:type="spellEnd"/>
      <w:r w:rsidRPr="009049A9">
        <w:rPr>
          <w:rFonts w:ascii="Calibri" w:eastAsia="Calibri" w:hAnsi="Calibri" w:cs="Calibri"/>
          <w:sz w:val="24"/>
          <w:szCs w:val="24"/>
        </w:rPr>
        <w:t>.,</w:t>
      </w:r>
    </w:p>
    <w:p w:rsidR="009049A9" w:rsidRPr="009049A9" w:rsidRDefault="009049A9" w:rsidP="009049A9">
      <w:pPr>
        <w:spacing w:after="0" w:line="240" w:lineRule="auto"/>
        <w:rPr>
          <w:rFonts w:ascii="Calibri" w:eastAsia="Calibri" w:hAnsi="Calibri" w:cs="Calibri"/>
          <w:sz w:val="24"/>
          <w:szCs w:val="24"/>
        </w:rPr>
      </w:pPr>
      <w:r w:rsidRPr="009049A9">
        <w:rPr>
          <w:rFonts w:ascii="Calibri" w:eastAsia="Calibri" w:hAnsi="Calibri" w:cs="Calibri"/>
          <w:sz w:val="24"/>
          <w:szCs w:val="24"/>
        </w:rPr>
        <w:t xml:space="preserve">▪ </w:t>
      </w:r>
      <w:r w:rsidR="00126FAA">
        <w:rPr>
          <w:rFonts w:ascii="Calibri" w:eastAsia="Calibri" w:hAnsi="Calibri" w:cs="Calibri"/>
          <w:sz w:val="24"/>
          <w:szCs w:val="24"/>
        </w:rPr>
        <w:t xml:space="preserve"> </w:t>
      </w:r>
      <w:r w:rsidRPr="009049A9">
        <w:rPr>
          <w:rFonts w:ascii="Calibri" w:eastAsia="Calibri" w:hAnsi="Calibri" w:cs="Calibri"/>
          <w:sz w:val="24"/>
          <w:szCs w:val="24"/>
        </w:rPr>
        <w:t>priebežne hodnotiť plnenie rozpočtu minimálne raz za polrok.</w:t>
      </w:r>
    </w:p>
    <w:p w:rsidR="009049A9" w:rsidRDefault="009049A9" w:rsidP="009049A9">
      <w:pPr>
        <w:spacing w:after="0" w:line="240" w:lineRule="auto"/>
        <w:rPr>
          <w:rFonts w:ascii="Calibri" w:eastAsia="Calibri" w:hAnsi="Calibri" w:cs="Times New Roman"/>
          <w:sz w:val="24"/>
          <w:szCs w:val="24"/>
        </w:rPr>
      </w:pPr>
    </w:p>
    <w:p w:rsidR="00B871DF" w:rsidRPr="009049A9" w:rsidRDefault="00B871DF" w:rsidP="009049A9">
      <w:pPr>
        <w:spacing w:after="0" w:line="240" w:lineRule="auto"/>
        <w:rPr>
          <w:rFonts w:ascii="Calibri" w:eastAsia="Calibri" w:hAnsi="Calibri" w:cs="Times New Roman"/>
          <w:sz w:val="24"/>
          <w:szCs w:val="24"/>
        </w:rPr>
      </w:pPr>
    </w:p>
    <w:p w:rsidR="009049A9" w:rsidRDefault="009049A9" w:rsidP="009049A9">
      <w:pPr>
        <w:spacing w:after="0" w:line="240" w:lineRule="auto"/>
        <w:rPr>
          <w:rFonts w:ascii="Calibri" w:eastAsia="Calibri" w:hAnsi="Calibri" w:cs="Times New Roman"/>
          <w:sz w:val="24"/>
          <w:szCs w:val="24"/>
        </w:rPr>
      </w:pPr>
      <w:r w:rsidRPr="009049A9">
        <w:rPr>
          <w:rFonts w:ascii="Calibri" w:eastAsia="Calibri" w:hAnsi="Calibri" w:cs="Times New Roman"/>
          <w:sz w:val="24"/>
          <w:szCs w:val="24"/>
        </w:rPr>
        <w:t xml:space="preserve">     V Dunajskej Strede, dňa 3. novembra 2025</w:t>
      </w:r>
      <w:bookmarkStart w:id="0" w:name="_GoBack"/>
      <w:bookmarkEnd w:id="0"/>
    </w:p>
    <w:p w:rsidR="00B871DF" w:rsidRDefault="00B871DF" w:rsidP="009049A9">
      <w:pPr>
        <w:spacing w:after="0" w:line="240" w:lineRule="auto"/>
        <w:rPr>
          <w:rFonts w:ascii="Calibri" w:eastAsia="Calibri" w:hAnsi="Calibri" w:cs="Times New Roman"/>
          <w:sz w:val="24"/>
          <w:szCs w:val="24"/>
        </w:rPr>
      </w:pPr>
    </w:p>
    <w:p w:rsidR="00B871DF" w:rsidRDefault="00B871DF" w:rsidP="009049A9">
      <w:pPr>
        <w:spacing w:after="0" w:line="240" w:lineRule="auto"/>
        <w:rPr>
          <w:rFonts w:ascii="Calibri" w:eastAsia="Calibri" w:hAnsi="Calibri" w:cs="Times New Roman"/>
          <w:sz w:val="24"/>
          <w:szCs w:val="24"/>
        </w:rPr>
      </w:pPr>
    </w:p>
    <w:p w:rsidR="0018240D" w:rsidRPr="009049A9" w:rsidRDefault="0018240D" w:rsidP="009049A9">
      <w:pPr>
        <w:spacing w:after="0" w:line="240" w:lineRule="auto"/>
        <w:rPr>
          <w:rFonts w:ascii="Calibri" w:eastAsia="Calibri" w:hAnsi="Calibri" w:cs="Times New Roman"/>
          <w:sz w:val="24"/>
          <w:szCs w:val="24"/>
        </w:rPr>
      </w:pPr>
    </w:p>
    <w:p w:rsidR="009049A9" w:rsidRPr="009049A9" w:rsidRDefault="009049A9" w:rsidP="009049A9">
      <w:pPr>
        <w:spacing w:after="0" w:line="240" w:lineRule="auto"/>
        <w:rPr>
          <w:rFonts w:ascii="Calibri" w:eastAsia="Calibri" w:hAnsi="Calibri" w:cs="Times New Roman"/>
          <w:sz w:val="24"/>
          <w:szCs w:val="24"/>
        </w:rPr>
      </w:pPr>
    </w:p>
    <w:p w:rsidR="009049A9" w:rsidRPr="009049A9" w:rsidRDefault="009049A9" w:rsidP="009049A9">
      <w:pPr>
        <w:spacing w:after="0" w:line="240" w:lineRule="auto"/>
        <w:rPr>
          <w:rFonts w:ascii="Calibri" w:eastAsia="Calibri" w:hAnsi="Calibri" w:cs="Times New Roman"/>
          <w:b/>
          <w:sz w:val="24"/>
          <w:szCs w:val="24"/>
        </w:rPr>
      </w:pPr>
      <w:r w:rsidRPr="009049A9">
        <w:rPr>
          <w:rFonts w:ascii="Calibri" w:eastAsia="Calibri" w:hAnsi="Calibri" w:cs="Times New Roman"/>
          <w:sz w:val="24"/>
          <w:szCs w:val="24"/>
        </w:rPr>
        <w:tab/>
      </w:r>
      <w:r w:rsidRPr="009049A9">
        <w:rPr>
          <w:rFonts w:ascii="Calibri" w:eastAsia="Calibri" w:hAnsi="Calibri" w:cs="Times New Roman"/>
          <w:sz w:val="24"/>
          <w:szCs w:val="24"/>
        </w:rPr>
        <w:tab/>
      </w:r>
      <w:r w:rsidRPr="009049A9">
        <w:rPr>
          <w:rFonts w:ascii="Calibri" w:eastAsia="Calibri" w:hAnsi="Calibri" w:cs="Times New Roman"/>
          <w:sz w:val="24"/>
          <w:szCs w:val="24"/>
        </w:rPr>
        <w:tab/>
      </w:r>
      <w:r w:rsidRPr="009049A9">
        <w:rPr>
          <w:rFonts w:ascii="Calibri" w:eastAsia="Calibri" w:hAnsi="Calibri" w:cs="Times New Roman"/>
          <w:sz w:val="24"/>
          <w:szCs w:val="24"/>
        </w:rPr>
        <w:tab/>
      </w:r>
      <w:r w:rsidRPr="009049A9">
        <w:rPr>
          <w:rFonts w:ascii="Calibri" w:eastAsia="Calibri" w:hAnsi="Calibri" w:cs="Times New Roman"/>
          <w:sz w:val="24"/>
          <w:szCs w:val="24"/>
        </w:rPr>
        <w:tab/>
      </w:r>
      <w:r w:rsidRPr="009049A9">
        <w:rPr>
          <w:rFonts w:ascii="Calibri" w:eastAsia="Calibri" w:hAnsi="Calibri" w:cs="Times New Roman"/>
          <w:sz w:val="24"/>
          <w:szCs w:val="24"/>
        </w:rPr>
        <w:tab/>
      </w:r>
      <w:r w:rsidRPr="009049A9">
        <w:rPr>
          <w:rFonts w:ascii="Calibri" w:eastAsia="Calibri" w:hAnsi="Calibri" w:cs="Times New Roman"/>
          <w:sz w:val="24"/>
          <w:szCs w:val="24"/>
        </w:rPr>
        <w:tab/>
      </w:r>
      <w:r w:rsidRPr="009049A9">
        <w:rPr>
          <w:rFonts w:ascii="Calibri" w:eastAsia="Calibri" w:hAnsi="Calibri" w:cs="Times New Roman"/>
          <w:sz w:val="24"/>
          <w:szCs w:val="24"/>
        </w:rPr>
        <w:tab/>
        <w:t xml:space="preserve">       </w:t>
      </w:r>
      <w:r w:rsidR="00D64BF4">
        <w:rPr>
          <w:rFonts w:ascii="Calibri" w:eastAsia="Calibri" w:hAnsi="Calibri" w:cs="Times New Roman"/>
          <w:b/>
          <w:sz w:val="24"/>
          <w:szCs w:val="24"/>
        </w:rPr>
        <w:t xml:space="preserve">Bc. </w:t>
      </w:r>
      <w:proofErr w:type="spellStart"/>
      <w:r w:rsidR="00D64BF4">
        <w:rPr>
          <w:rFonts w:ascii="Calibri" w:eastAsia="Calibri" w:hAnsi="Calibri" w:cs="Times New Roman"/>
          <w:b/>
          <w:sz w:val="24"/>
          <w:szCs w:val="24"/>
        </w:rPr>
        <w:t>Ildikó</w:t>
      </w:r>
      <w:proofErr w:type="spellEnd"/>
      <w:r w:rsidR="00D64BF4">
        <w:rPr>
          <w:rFonts w:ascii="Calibri" w:eastAsia="Calibri" w:hAnsi="Calibri" w:cs="Times New Roman"/>
          <w:b/>
          <w:sz w:val="24"/>
          <w:szCs w:val="24"/>
        </w:rPr>
        <w:t xml:space="preserve"> </w:t>
      </w:r>
      <w:proofErr w:type="spellStart"/>
      <w:r w:rsidR="00D64BF4">
        <w:rPr>
          <w:rFonts w:ascii="Calibri" w:eastAsia="Calibri" w:hAnsi="Calibri" w:cs="Times New Roman"/>
          <w:b/>
          <w:sz w:val="24"/>
          <w:szCs w:val="24"/>
        </w:rPr>
        <w:t>Bugáro</w:t>
      </w:r>
      <w:r w:rsidRPr="009049A9">
        <w:rPr>
          <w:rFonts w:ascii="Calibri" w:eastAsia="Calibri" w:hAnsi="Calibri" w:cs="Times New Roman"/>
          <w:b/>
          <w:sz w:val="24"/>
          <w:szCs w:val="24"/>
        </w:rPr>
        <w:t>vá</w:t>
      </w:r>
      <w:proofErr w:type="spellEnd"/>
      <w:r w:rsidR="0088464F">
        <w:rPr>
          <w:rFonts w:ascii="Calibri" w:eastAsia="Calibri" w:hAnsi="Calibri" w:cs="Times New Roman"/>
          <w:b/>
          <w:sz w:val="24"/>
          <w:szCs w:val="24"/>
        </w:rPr>
        <w:t xml:space="preserve">, </w:t>
      </w:r>
      <w:r w:rsidR="00D64BF4">
        <w:rPr>
          <w:rFonts w:ascii="Calibri" w:eastAsia="Calibri" w:hAnsi="Calibri" w:cs="Times New Roman"/>
          <w:b/>
          <w:sz w:val="24"/>
          <w:szCs w:val="24"/>
        </w:rPr>
        <w:t xml:space="preserve"> </w:t>
      </w:r>
      <w:r w:rsidR="0088464F">
        <w:rPr>
          <w:rFonts w:ascii="Calibri" w:eastAsia="Calibri" w:hAnsi="Calibri" w:cs="Times New Roman"/>
          <w:b/>
          <w:sz w:val="24"/>
          <w:szCs w:val="24"/>
        </w:rPr>
        <w:t>v.</w:t>
      </w:r>
      <w:r w:rsidR="00D64BF4">
        <w:rPr>
          <w:rFonts w:ascii="Calibri" w:eastAsia="Calibri" w:hAnsi="Calibri" w:cs="Times New Roman"/>
          <w:b/>
          <w:sz w:val="24"/>
          <w:szCs w:val="24"/>
        </w:rPr>
        <w:t xml:space="preserve"> </w:t>
      </w:r>
      <w:r w:rsidR="0088464F">
        <w:rPr>
          <w:rFonts w:ascii="Calibri" w:eastAsia="Calibri" w:hAnsi="Calibri" w:cs="Times New Roman"/>
          <w:b/>
          <w:sz w:val="24"/>
          <w:szCs w:val="24"/>
        </w:rPr>
        <w:t>r.</w:t>
      </w:r>
    </w:p>
    <w:p w:rsidR="009049A9" w:rsidRPr="009049A9" w:rsidRDefault="009049A9" w:rsidP="009049A9">
      <w:pPr>
        <w:spacing w:after="0" w:line="240" w:lineRule="auto"/>
        <w:rPr>
          <w:rFonts w:ascii="Calibri" w:eastAsia="Calibri" w:hAnsi="Calibri" w:cs="Times New Roman"/>
          <w:b/>
          <w:sz w:val="24"/>
          <w:szCs w:val="24"/>
        </w:rPr>
      </w:pPr>
      <w:r w:rsidRPr="009049A9">
        <w:rPr>
          <w:rFonts w:ascii="Calibri" w:eastAsia="Calibri" w:hAnsi="Calibri" w:cs="Times New Roman"/>
          <w:b/>
          <w:sz w:val="24"/>
          <w:szCs w:val="24"/>
        </w:rPr>
        <w:tab/>
      </w:r>
      <w:r w:rsidRPr="009049A9">
        <w:rPr>
          <w:rFonts w:ascii="Calibri" w:eastAsia="Calibri" w:hAnsi="Calibri" w:cs="Times New Roman"/>
          <w:b/>
          <w:sz w:val="24"/>
          <w:szCs w:val="24"/>
        </w:rPr>
        <w:tab/>
      </w:r>
      <w:r w:rsidR="00D64BF4">
        <w:rPr>
          <w:rFonts w:ascii="Calibri" w:eastAsia="Calibri" w:hAnsi="Calibri" w:cs="Times New Roman"/>
          <w:b/>
          <w:sz w:val="24"/>
          <w:szCs w:val="24"/>
        </w:rPr>
        <w:tab/>
      </w:r>
      <w:r w:rsidR="00D64BF4">
        <w:rPr>
          <w:rFonts w:ascii="Calibri" w:eastAsia="Calibri" w:hAnsi="Calibri" w:cs="Times New Roman"/>
          <w:b/>
          <w:sz w:val="24"/>
          <w:szCs w:val="24"/>
        </w:rPr>
        <w:tab/>
      </w:r>
      <w:r w:rsidR="00D64BF4">
        <w:rPr>
          <w:rFonts w:ascii="Calibri" w:eastAsia="Calibri" w:hAnsi="Calibri" w:cs="Times New Roman"/>
          <w:b/>
          <w:sz w:val="24"/>
          <w:szCs w:val="24"/>
        </w:rPr>
        <w:tab/>
      </w:r>
      <w:r w:rsidR="00D64BF4">
        <w:rPr>
          <w:rFonts w:ascii="Calibri" w:eastAsia="Calibri" w:hAnsi="Calibri" w:cs="Times New Roman"/>
          <w:b/>
          <w:sz w:val="24"/>
          <w:szCs w:val="24"/>
        </w:rPr>
        <w:tab/>
      </w:r>
      <w:r w:rsidR="00D64BF4">
        <w:rPr>
          <w:rFonts w:ascii="Calibri" w:eastAsia="Calibri" w:hAnsi="Calibri" w:cs="Times New Roman"/>
          <w:b/>
          <w:sz w:val="24"/>
          <w:szCs w:val="24"/>
        </w:rPr>
        <w:tab/>
        <w:t xml:space="preserve">                    hlavná </w:t>
      </w:r>
      <w:r w:rsidRPr="009049A9">
        <w:rPr>
          <w:rFonts w:ascii="Calibri" w:eastAsia="Calibri" w:hAnsi="Calibri" w:cs="Times New Roman"/>
          <w:b/>
          <w:sz w:val="24"/>
          <w:szCs w:val="24"/>
        </w:rPr>
        <w:t>kontrolórka obce</w:t>
      </w:r>
    </w:p>
    <w:p w:rsidR="009A1B92" w:rsidRDefault="009A1B92"/>
    <w:sectPr w:rsidR="009A1B92" w:rsidSect="005D1EAD">
      <w:footerReference w:type="default" r:id="rId7"/>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83" w:rsidRDefault="00A12883">
      <w:pPr>
        <w:spacing w:after="0" w:line="240" w:lineRule="auto"/>
      </w:pPr>
      <w:r>
        <w:separator/>
      </w:r>
    </w:p>
  </w:endnote>
  <w:endnote w:type="continuationSeparator" w:id="0">
    <w:p w:rsidR="00A12883" w:rsidRDefault="00A1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746628"/>
      <w:docPartObj>
        <w:docPartGallery w:val="Page Numbers (Bottom of Page)"/>
        <w:docPartUnique/>
      </w:docPartObj>
    </w:sdtPr>
    <w:sdtEndPr/>
    <w:sdtContent>
      <w:p w:rsidR="005D1EAD" w:rsidRDefault="005D1EAD">
        <w:pPr>
          <w:pStyle w:val="Pta"/>
          <w:jc w:val="right"/>
        </w:pPr>
        <w:r>
          <w:fldChar w:fldCharType="begin"/>
        </w:r>
        <w:r>
          <w:instrText>PAGE   \* MERGEFORMAT</w:instrText>
        </w:r>
        <w:r>
          <w:fldChar w:fldCharType="separate"/>
        </w:r>
        <w:r w:rsidR="00D64BF4">
          <w:rPr>
            <w:noProof/>
          </w:rPr>
          <w:t>7</w:t>
        </w:r>
        <w:r>
          <w:fldChar w:fldCharType="end"/>
        </w:r>
      </w:p>
    </w:sdtContent>
  </w:sdt>
  <w:p w:rsidR="005D1EAD" w:rsidRDefault="005D1E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83" w:rsidRDefault="00A12883">
      <w:pPr>
        <w:spacing w:after="0" w:line="240" w:lineRule="auto"/>
      </w:pPr>
      <w:r>
        <w:separator/>
      </w:r>
    </w:p>
  </w:footnote>
  <w:footnote w:type="continuationSeparator" w:id="0">
    <w:p w:rsidR="00A12883" w:rsidRDefault="00A1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080"/>
        </w:tabs>
        <w:ind w:left="1080" w:hanging="360"/>
      </w:pPr>
    </w:lvl>
  </w:abstractNum>
  <w:abstractNum w:abstractNumId="2" w15:restartNumberingAfterBreak="0">
    <w:nsid w:val="049B554E"/>
    <w:multiLevelType w:val="hybridMultilevel"/>
    <w:tmpl w:val="D34243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2277A"/>
    <w:multiLevelType w:val="hybridMultilevel"/>
    <w:tmpl w:val="A5D2F40E"/>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2B1C0F70"/>
    <w:multiLevelType w:val="hybridMultilevel"/>
    <w:tmpl w:val="7F50ABAC"/>
    <w:lvl w:ilvl="0" w:tplc="42262054">
      <w:start w:val="26"/>
      <w:numFmt w:val="bullet"/>
      <w:lvlText w:val="-"/>
      <w:lvlJc w:val="left"/>
      <w:pPr>
        <w:ind w:left="928"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0EB0A7C"/>
    <w:multiLevelType w:val="multilevel"/>
    <w:tmpl w:val="24E00EEA"/>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822EFF"/>
    <w:multiLevelType w:val="hybridMultilevel"/>
    <w:tmpl w:val="3A1EF6BC"/>
    <w:lvl w:ilvl="0" w:tplc="3C92122E">
      <w:start w:val="1"/>
      <w:numFmt w:val="bullet"/>
      <w:lvlText w:val=""/>
      <w:lvlJc w:val="left"/>
      <w:pPr>
        <w:tabs>
          <w:tab w:val="num" w:pos="720"/>
        </w:tabs>
        <w:ind w:left="720" w:hanging="360"/>
      </w:pPr>
      <w:rPr>
        <w:rFonts w:ascii="Wingdings 2" w:hAnsi="Wingdings 2" w:hint="default"/>
      </w:rPr>
    </w:lvl>
    <w:lvl w:ilvl="1" w:tplc="BE8A3C08" w:tentative="1">
      <w:start w:val="1"/>
      <w:numFmt w:val="bullet"/>
      <w:lvlText w:val=""/>
      <w:lvlJc w:val="left"/>
      <w:pPr>
        <w:tabs>
          <w:tab w:val="num" w:pos="1440"/>
        </w:tabs>
        <w:ind w:left="1440" w:hanging="360"/>
      </w:pPr>
      <w:rPr>
        <w:rFonts w:ascii="Wingdings 2" w:hAnsi="Wingdings 2" w:hint="default"/>
      </w:rPr>
    </w:lvl>
    <w:lvl w:ilvl="2" w:tplc="7D84A540" w:tentative="1">
      <w:start w:val="1"/>
      <w:numFmt w:val="bullet"/>
      <w:lvlText w:val=""/>
      <w:lvlJc w:val="left"/>
      <w:pPr>
        <w:tabs>
          <w:tab w:val="num" w:pos="2160"/>
        </w:tabs>
        <w:ind w:left="2160" w:hanging="360"/>
      </w:pPr>
      <w:rPr>
        <w:rFonts w:ascii="Wingdings 2" w:hAnsi="Wingdings 2" w:hint="default"/>
      </w:rPr>
    </w:lvl>
    <w:lvl w:ilvl="3" w:tplc="019283A2" w:tentative="1">
      <w:start w:val="1"/>
      <w:numFmt w:val="bullet"/>
      <w:lvlText w:val=""/>
      <w:lvlJc w:val="left"/>
      <w:pPr>
        <w:tabs>
          <w:tab w:val="num" w:pos="2880"/>
        </w:tabs>
        <w:ind w:left="2880" w:hanging="360"/>
      </w:pPr>
      <w:rPr>
        <w:rFonts w:ascii="Wingdings 2" w:hAnsi="Wingdings 2" w:hint="default"/>
      </w:rPr>
    </w:lvl>
    <w:lvl w:ilvl="4" w:tplc="6E24B292" w:tentative="1">
      <w:start w:val="1"/>
      <w:numFmt w:val="bullet"/>
      <w:lvlText w:val=""/>
      <w:lvlJc w:val="left"/>
      <w:pPr>
        <w:tabs>
          <w:tab w:val="num" w:pos="3600"/>
        </w:tabs>
        <w:ind w:left="3600" w:hanging="360"/>
      </w:pPr>
      <w:rPr>
        <w:rFonts w:ascii="Wingdings 2" w:hAnsi="Wingdings 2" w:hint="default"/>
      </w:rPr>
    </w:lvl>
    <w:lvl w:ilvl="5" w:tplc="18B6767E" w:tentative="1">
      <w:start w:val="1"/>
      <w:numFmt w:val="bullet"/>
      <w:lvlText w:val=""/>
      <w:lvlJc w:val="left"/>
      <w:pPr>
        <w:tabs>
          <w:tab w:val="num" w:pos="4320"/>
        </w:tabs>
        <w:ind w:left="4320" w:hanging="360"/>
      </w:pPr>
      <w:rPr>
        <w:rFonts w:ascii="Wingdings 2" w:hAnsi="Wingdings 2" w:hint="default"/>
      </w:rPr>
    </w:lvl>
    <w:lvl w:ilvl="6" w:tplc="2AD80A96" w:tentative="1">
      <w:start w:val="1"/>
      <w:numFmt w:val="bullet"/>
      <w:lvlText w:val=""/>
      <w:lvlJc w:val="left"/>
      <w:pPr>
        <w:tabs>
          <w:tab w:val="num" w:pos="5040"/>
        </w:tabs>
        <w:ind w:left="5040" w:hanging="360"/>
      </w:pPr>
      <w:rPr>
        <w:rFonts w:ascii="Wingdings 2" w:hAnsi="Wingdings 2" w:hint="default"/>
      </w:rPr>
    </w:lvl>
    <w:lvl w:ilvl="7" w:tplc="61824C58" w:tentative="1">
      <w:start w:val="1"/>
      <w:numFmt w:val="bullet"/>
      <w:lvlText w:val=""/>
      <w:lvlJc w:val="left"/>
      <w:pPr>
        <w:tabs>
          <w:tab w:val="num" w:pos="5760"/>
        </w:tabs>
        <w:ind w:left="5760" w:hanging="360"/>
      </w:pPr>
      <w:rPr>
        <w:rFonts w:ascii="Wingdings 2" w:hAnsi="Wingdings 2" w:hint="default"/>
      </w:rPr>
    </w:lvl>
    <w:lvl w:ilvl="8" w:tplc="1AD6F772"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9D"/>
    <w:rsid w:val="000253C9"/>
    <w:rsid w:val="000316B8"/>
    <w:rsid w:val="000503B9"/>
    <w:rsid w:val="00051C40"/>
    <w:rsid w:val="000602F1"/>
    <w:rsid w:val="0008000B"/>
    <w:rsid w:val="00086DE6"/>
    <w:rsid w:val="000957D4"/>
    <w:rsid w:val="00095868"/>
    <w:rsid w:val="000C5873"/>
    <w:rsid w:val="00100287"/>
    <w:rsid w:val="00126FAA"/>
    <w:rsid w:val="00130A46"/>
    <w:rsid w:val="00137BAC"/>
    <w:rsid w:val="00146000"/>
    <w:rsid w:val="00161BBB"/>
    <w:rsid w:val="0018240D"/>
    <w:rsid w:val="00187E3B"/>
    <w:rsid w:val="00216635"/>
    <w:rsid w:val="0022419D"/>
    <w:rsid w:val="002405E4"/>
    <w:rsid w:val="002860E0"/>
    <w:rsid w:val="002A3A99"/>
    <w:rsid w:val="002A63AB"/>
    <w:rsid w:val="002A69EE"/>
    <w:rsid w:val="002B2600"/>
    <w:rsid w:val="002E5009"/>
    <w:rsid w:val="00343FA2"/>
    <w:rsid w:val="003549A7"/>
    <w:rsid w:val="00357125"/>
    <w:rsid w:val="003721F5"/>
    <w:rsid w:val="003904BF"/>
    <w:rsid w:val="003B6105"/>
    <w:rsid w:val="003F55D6"/>
    <w:rsid w:val="0042279D"/>
    <w:rsid w:val="0045025D"/>
    <w:rsid w:val="004706A0"/>
    <w:rsid w:val="004854C8"/>
    <w:rsid w:val="004B31FF"/>
    <w:rsid w:val="004D13A7"/>
    <w:rsid w:val="004F6B4F"/>
    <w:rsid w:val="00522283"/>
    <w:rsid w:val="005333A0"/>
    <w:rsid w:val="00543778"/>
    <w:rsid w:val="005D1EAD"/>
    <w:rsid w:val="005D6D69"/>
    <w:rsid w:val="00601B27"/>
    <w:rsid w:val="00613B87"/>
    <w:rsid w:val="00614A4D"/>
    <w:rsid w:val="00645AA8"/>
    <w:rsid w:val="006537C6"/>
    <w:rsid w:val="006C51FD"/>
    <w:rsid w:val="006F3ACE"/>
    <w:rsid w:val="0072314E"/>
    <w:rsid w:val="007260C6"/>
    <w:rsid w:val="007442FD"/>
    <w:rsid w:val="007E2C70"/>
    <w:rsid w:val="00817DBD"/>
    <w:rsid w:val="0083650E"/>
    <w:rsid w:val="00847895"/>
    <w:rsid w:val="0088464F"/>
    <w:rsid w:val="008E1CC5"/>
    <w:rsid w:val="008F35AA"/>
    <w:rsid w:val="009049A9"/>
    <w:rsid w:val="00930CAD"/>
    <w:rsid w:val="009A1B92"/>
    <w:rsid w:val="009D4656"/>
    <w:rsid w:val="009D7720"/>
    <w:rsid w:val="00A028D3"/>
    <w:rsid w:val="00A04FA0"/>
    <w:rsid w:val="00A12883"/>
    <w:rsid w:val="00A333F6"/>
    <w:rsid w:val="00AD7622"/>
    <w:rsid w:val="00B036B3"/>
    <w:rsid w:val="00B0782C"/>
    <w:rsid w:val="00B14691"/>
    <w:rsid w:val="00B411FB"/>
    <w:rsid w:val="00B73E2B"/>
    <w:rsid w:val="00B871DF"/>
    <w:rsid w:val="00BC3038"/>
    <w:rsid w:val="00BC73FC"/>
    <w:rsid w:val="00BE3D1F"/>
    <w:rsid w:val="00BF4E94"/>
    <w:rsid w:val="00C12F36"/>
    <w:rsid w:val="00C363A5"/>
    <w:rsid w:val="00C64354"/>
    <w:rsid w:val="00CA7F33"/>
    <w:rsid w:val="00CB380B"/>
    <w:rsid w:val="00CE684D"/>
    <w:rsid w:val="00D04F4D"/>
    <w:rsid w:val="00D3556F"/>
    <w:rsid w:val="00D404AE"/>
    <w:rsid w:val="00D64BF4"/>
    <w:rsid w:val="00D7319F"/>
    <w:rsid w:val="00D834A7"/>
    <w:rsid w:val="00D87EDA"/>
    <w:rsid w:val="00DD1281"/>
    <w:rsid w:val="00DF7582"/>
    <w:rsid w:val="00E3055E"/>
    <w:rsid w:val="00E309D8"/>
    <w:rsid w:val="00E54C6E"/>
    <w:rsid w:val="00E80BDF"/>
    <w:rsid w:val="00EA3596"/>
    <w:rsid w:val="00EB3DFA"/>
    <w:rsid w:val="00F1457C"/>
    <w:rsid w:val="00F974A9"/>
    <w:rsid w:val="00FA3EED"/>
    <w:rsid w:val="00FF3A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D00026"/>
  <w15:chartTrackingRefBased/>
  <w15:docId w15:val="{207EF4E2-A0A0-45EC-993F-0C3F85AA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9049A9"/>
    <w:pPr>
      <w:spacing w:after="0" w:line="240" w:lineRule="auto"/>
    </w:pPr>
    <w:rPr>
      <w:rFonts w:ascii="Times New Roman" w:eastAsia="MS Mincho"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049A9"/>
    <w:pPr>
      <w:tabs>
        <w:tab w:val="center" w:pos="4536"/>
        <w:tab w:val="right" w:pos="9072"/>
      </w:tabs>
      <w:spacing w:after="0" w:line="240" w:lineRule="auto"/>
    </w:pPr>
    <w:rPr>
      <w:rFonts w:ascii="Calibri" w:eastAsia="Calibri" w:hAnsi="Calibri" w:cs="Times New Roman"/>
    </w:rPr>
  </w:style>
  <w:style w:type="character" w:customStyle="1" w:styleId="PtaChar">
    <w:name w:val="Päta Char"/>
    <w:basedOn w:val="Predvolenpsmoodseku"/>
    <w:link w:val="Pta"/>
    <w:uiPriority w:val="99"/>
    <w:rsid w:val="009049A9"/>
    <w:rPr>
      <w:rFonts w:ascii="Calibri" w:eastAsia="Calibri" w:hAnsi="Calibri" w:cs="Times New Roman"/>
    </w:rPr>
  </w:style>
  <w:style w:type="paragraph" w:styleId="Textbubliny">
    <w:name w:val="Balloon Text"/>
    <w:basedOn w:val="Normlny"/>
    <w:link w:val="TextbublinyChar"/>
    <w:uiPriority w:val="99"/>
    <w:semiHidden/>
    <w:unhideWhenUsed/>
    <w:rsid w:val="00B078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7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3210</Words>
  <Characters>18300</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dc:creator>
  <cp:keywords/>
  <dc:description/>
  <cp:lastModifiedBy>User</cp:lastModifiedBy>
  <cp:revision>6</cp:revision>
  <cp:lastPrinted>2025-11-10T15:16:00Z</cp:lastPrinted>
  <dcterms:created xsi:type="dcterms:W3CDTF">2025-11-11T09:15:00Z</dcterms:created>
  <dcterms:modified xsi:type="dcterms:W3CDTF">2025-11-12T15:44:00Z</dcterms:modified>
</cp:coreProperties>
</file>